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E2" w:rsidRPr="0080145A" w:rsidRDefault="005F2138" w:rsidP="000B5881">
      <w:pPr>
        <w:pStyle w:val="a3"/>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r w:rsidR="00F33131" w:rsidRPr="0080145A">
        <w:rPr>
          <w:rFonts w:ascii="Times New Roman" w:hAnsi="Times New Roman" w:cs="Times New Roman"/>
          <w:b/>
          <w:sz w:val="28"/>
          <w:szCs w:val="28"/>
        </w:rPr>
        <w:t>Аналитическая записка</w:t>
      </w:r>
    </w:p>
    <w:p w:rsidR="00392F4A" w:rsidRPr="0080145A" w:rsidRDefault="00F33131" w:rsidP="000B5881">
      <w:pPr>
        <w:pStyle w:val="a3"/>
        <w:ind w:firstLine="0"/>
        <w:jc w:val="center"/>
        <w:rPr>
          <w:rFonts w:ascii="Times New Roman" w:hAnsi="Times New Roman" w:cs="Times New Roman"/>
          <w:b/>
          <w:sz w:val="28"/>
          <w:szCs w:val="28"/>
        </w:rPr>
      </w:pPr>
      <w:r w:rsidRPr="0080145A">
        <w:rPr>
          <w:rFonts w:ascii="Times New Roman" w:hAnsi="Times New Roman" w:cs="Times New Roman"/>
          <w:b/>
          <w:sz w:val="28"/>
          <w:szCs w:val="28"/>
        </w:rPr>
        <w:t xml:space="preserve"> об оценке эффективности</w:t>
      </w:r>
      <w:r w:rsidR="00167098" w:rsidRPr="0080145A">
        <w:rPr>
          <w:rFonts w:ascii="Times New Roman" w:hAnsi="Times New Roman" w:cs="Times New Roman"/>
          <w:b/>
          <w:sz w:val="28"/>
          <w:szCs w:val="28"/>
        </w:rPr>
        <w:t xml:space="preserve"> </w:t>
      </w:r>
      <w:r w:rsidRPr="0080145A">
        <w:rPr>
          <w:rFonts w:ascii="Times New Roman" w:hAnsi="Times New Roman" w:cs="Times New Roman"/>
          <w:b/>
          <w:sz w:val="28"/>
          <w:szCs w:val="28"/>
        </w:rPr>
        <w:t xml:space="preserve"> налоговых расходов муниципального образования город Апатиты с подведомственной территорией Мурманской области за 20</w:t>
      </w:r>
      <w:r w:rsidR="00EE4267" w:rsidRPr="0080145A">
        <w:rPr>
          <w:rFonts w:ascii="Times New Roman" w:hAnsi="Times New Roman" w:cs="Times New Roman"/>
          <w:b/>
          <w:sz w:val="28"/>
          <w:szCs w:val="28"/>
        </w:rPr>
        <w:t>20</w:t>
      </w:r>
      <w:r w:rsidRPr="0080145A">
        <w:rPr>
          <w:rFonts w:ascii="Times New Roman" w:hAnsi="Times New Roman" w:cs="Times New Roman"/>
          <w:b/>
          <w:sz w:val="28"/>
          <w:szCs w:val="28"/>
        </w:rPr>
        <w:t xml:space="preserve"> год</w:t>
      </w:r>
    </w:p>
    <w:p w:rsidR="000B5881" w:rsidRPr="0080145A" w:rsidRDefault="000B5881" w:rsidP="000B5881">
      <w:pPr>
        <w:pStyle w:val="a3"/>
        <w:rPr>
          <w:rFonts w:ascii="Times New Roman" w:hAnsi="Times New Roman" w:cs="Times New Roman"/>
          <w:b/>
          <w:sz w:val="24"/>
          <w:szCs w:val="24"/>
        </w:rPr>
      </w:pPr>
    </w:p>
    <w:p w:rsidR="008B6FC4" w:rsidRPr="0080145A" w:rsidRDefault="008B6FC4" w:rsidP="008B6FC4">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В соответствии с постановлением Администрации города Апатиты от 02.07.2020 № 508 «Об утверждении порядка формирования перечня налоговых расходов муниципального образования город Апатиты с подведомственной территорией Мурманской области и оценки налоговых расходов муниципального образования город Апатиты с подведомственной территорией Мурманской области» проведена оценка налоговых расходов </w:t>
      </w:r>
      <w:r w:rsidR="00167098" w:rsidRPr="0080145A">
        <w:rPr>
          <w:rFonts w:ascii="Times New Roman" w:hAnsi="Times New Roman" w:cs="Times New Roman"/>
          <w:sz w:val="24"/>
          <w:szCs w:val="24"/>
        </w:rPr>
        <w:t>муниципального образования город Апатиты с подведомственной территорией Мурманской области</w:t>
      </w:r>
      <w:r w:rsidR="00EE4267" w:rsidRPr="0080145A">
        <w:rPr>
          <w:rFonts w:ascii="Times New Roman" w:hAnsi="Times New Roman" w:cs="Times New Roman"/>
          <w:sz w:val="24"/>
          <w:szCs w:val="24"/>
        </w:rPr>
        <w:t xml:space="preserve"> за 2020</w:t>
      </w:r>
      <w:r w:rsidRPr="0080145A">
        <w:rPr>
          <w:rFonts w:ascii="Times New Roman" w:hAnsi="Times New Roman" w:cs="Times New Roman"/>
          <w:sz w:val="24"/>
          <w:szCs w:val="24"/>
        </w:rPr>
        <w:t xml:space="preserve"> год.</w:t>
      </w:r>
      <w:r w:rsidR="002041DD" w:rsidRPr="0080145A">
        <w:rPr>
          <w:rFonts w:ascii="Times New Roman" w:hAnsi="Times New Roman" w:cs="Times New Roman"/>
          <w:sz w:val="24"/>
          <w:szCs w:val="24"/>
        </w:rPr>
        <w:t xml:space="preserve"> Оценка эффективности налоговых расходов проводится в целях минимизации риска установления неэффективных налоговых расходов (льгот). Результаты оценки используются при формировании проекта бюджета муниципального образования на очередной финансовый год и плановый период.</w:t>
      </w:r>
    </w:p>
    <w:p w:rsidR="00167098" w:rsidRPr="0080145A" w:rsidRDefault="00167098"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На территории города Апатиты муниципальные льготы по налогам предусмотрены решениями Совета депутатов города Апатиты:</w:t>
      </w:r>
    </w:p>
    <w:p w:rsidR="000B5881" w:rsidRPr="0080145A" w:rsidRDefault="00167098"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 </w:t>
      </w:r>
      <w:r w:rsidR="009041E2" w:rsidRPr="0080145A">
        <w:rPr>
          <w:rFonts w:ascii="Times New Roman" w:hAnsi="Times New Roman" w:cs="Times New Roman"/>
          <w:sz w:val="24"/>
          <w:szCs w:val="24"/>
        </w:rPr>
        <w:t>от 27.10.2005 № 510</w:t>
      </w:r>
      <w:r w:rsidRPr="0080145A">
        <w:rPr>
          <w:rFonts w:ascii="Times New Roman" w:hAnsi="Times New Roman" w:cs="Times New Roman"/>
          <w:sz w:val="24"/>
          <w:szCs w:val="24"/>
        </w:rPr>
        <w:t xml:space="preserve"> «О местных налогах на территории города Апатиты»</w:t>
      </w:r>
      <w:r w:rsidR="009041E2" w:rsidRPr="0080145A">
        <w:rPr>
          <w:rFonts w:ascii="Times New Roman" w:hAnsi="Times New Roman" w:cs="Times New Roman"/>
          <w:sz w:val="24"/>
          <w:szCs w:val="24"/>
        </w:rPr>
        <w:t xml:space="preserve"> </w:t>
      </w:r>
      <w:r w:rsidRPr="0080145A">
        <w:rPr>
          <w:rFonts w:ascii="Times New Roman" w:hAnsi="Times New Roman" w:cs="Times New Roman"/>
          <w:sz w:val="24"/>
          <w:szCs w:val="24"/>
        </w:rPr>
        <w:t>(</w:t>
      </w:r>
      <w:r w:rsidR="009041E2" w:rsidRPr="0080145A">
        <w:rPr>
          <w:rFonts w:ascii="Times New Roman" w:hAnsi="Times New Roman" w:cs="Times New Roman"/>
          <w:sz w:val="24"/>
          <w:szCs w:val="24"/>
        </w:rPr>
        <w:t>земельный налог и налог на имущество физических лиц</w:t>
      </w:r>
      <w:r w:rsidRPr="0080145A">
        <w:rPr>
          <w:rFonts w:ascii="Times New Roman" w:hAnsi="Times New Roman" w:cs="Times New Roman"/>
          <w:sz w:val="24"/>
          <w:szCs w:val="24"/>
        </w:rPr>
        <w:t>);</w:t>
      </w:r>
    </w:p>
    <w:p w:rsidR="00167098" w:rsidRPr="0080145A" w:rsidRDefault="00167098"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 от 28.10.2008  № </w:t>
      </w:r>
      <w:r w:rsidR="00DE4D6F" w:rsidRPr="0080145A">
        <w:rPr>
          <w:rFonts w:ascii="Times New Roman" w:hAnsi="Times New Roman" w:cs="Times New Roman"/>
          <w:sz w:val="24"/>
          <w:szCs w:val="24"/>
        </w:rPr>
        <w:t>515</w:t>
      </w:r>
      <w:r w:rsidRPr="0080145A">
        <w:rPr>
          <w:rFonts w:ascii="Times New Roman" w:hAnsi="Times New Roman" w:cs="Times New Roman"/>
          <w:sz w:val="24"/>
          <w:szCs w:val="24"/>
        </w:rPr>
        <w:t xml:space="preserve"> «О системе налогообложения в виде единого налога на вмененный доход</w:t>
      </w:r>
      <w:r w:rsidR="000A75DA" w:rsidRPr="0080145A">
        <w:rPr>
          <w:rFonts w:ascii="Times New Roman" w:hAnsi="Times New Roman" w:cs="Times New Roman"/>
          <w:sz w:val="24"/>
          <w:szCs w:val="24"/>
        </w:rPr>
        <w:t xml:space="preserve"> для отдельных видов деятельности на территории города Апатиты» (в ред. от 14.05.2020 № 106).</w:t>
      </w:r>
    </w:p>
    <w:p w:rsidR="0007639F" w:rsidRPr="0080145A" w:rsidRDefault="000A75DA"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Исходные данные для проведения оценки </w:t>
      </w:r>
      <w:r w:rsidR="0007639F" w:rsidRPr="0080145A">
        <w:rPr>
          <w:rFonts w:ascii="Times New Roman" w:hAnsi="Times New Roman" w:cs="Times New Roman"/>
          <w:sz w:val="24"/>
          <w:szCs w:val="24"/>
        </w:rPr>
        <w:t>получены от</w:t>
      </w:r>
      <w:r w:rsidR="009041E2" w:rsidRPr="0080145A">
        <w:rPr>
          <w:rFonts w:ascii="Times New Roman" w:hAnsi="Times New Roman" w:cs="Times New Roman"/>
          <w:sz w:val="24"/>
          <w:szCs w:val="24"/>
        </w:rPr>
        <w:t xml:space="preserve"> </w:t>
      </w:r>
      <w:r w:rsidR="001E5607" w:rsidRPr="0080145A">
        <w:rPr>
          <w:rFonts w:ascii="Times New Roman" w:hAnsi="Times New Roman" w:cs="Times New Roman"/>
          <w:sz w:val="24"/>
          <w:szCs w:val="24"/>
        </w:rPr>
        <w:t xml:space="preserve">Межрайонной </w:t>
      </w:r>
      <w:r w:rsidR="009041E2" w:rsidRPr="0080145A">
        <w:rPr>
          <w:rFonts w:ascii="Times New Roman" w:hAnsi="Times New Roman" w:cs="Times New Roman"/>
          <w:sz w:val="24"/>
          <w:szCs w:val="24"/>
        </w:rPr>
        <w:t>ИФНС России № 8</w:t>
      </w:r>
      <w:r w:rsidR="004A6150" w:rsidRPr="0080145A">
        <w:rPr>
          <w:rFonts w:ascii="Times New Roman" w:hAnsi="Times New Roman" w:cs="Times New Roman"/>
          <w:sz w:val="24"/>
          <w:szCs w:val="24"/>
        </w:rPr>
        <w:t xml:space="preserve"> </w:t>
      </w:r>
      <w:r w:rsidR="001E5607" w:rsidRPr="0080145A">
        <w:rPr>
          <w:rFonts w:ascii="Times New Roman" w:hAnsi="Times New Roman" w:cs="Times New Roman"/>
          <w:sz w:val="24"/>
          <w:szCs w:val="24"/>
        </w:rPr>
        <w:t>по Мурманской области</w:t>
      </w:r>
      <w:r w:rsidR="0007639F" w:rsidRPr="0080145A">
        <w:rPr>
          <w:rFonts w:ascii="Times New Roman" w:hAnsi="Times New Roman" w:cs="Times New Roman"/>
          <w:sz w:val="24"/>
          <w:szCs w:val="24"/>
        </w:rPr>
        <w:t>:</w:t>
      </w:r>
    </w:p>
    <w:p w:rsidR="006F0C7C" w:rsidRPr="0080145A" w:rsidRDefault="0007639F"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 </w:t>
      </w:r>
      <w:r w:rsidR="0022301E" w:rsidRPr="0080145A">
        <w:rPr>
          <w:rFonts w:ascii="Times New Roman" w:hAnsi="Times New Roman" w:cs="Times New Roman"/>
          <w:sz w:val="24"/>
          <w:szCs w:val="24"/>
        </w:rPr>
        <w:t>форма № 5-МН «О налоговой базе и структуре начислений по местным налогам за 20</w:t>
      </w:r>
      <w:r w:rsidR="00EE4267" w:rsidRPr="0080145A">
        <w:rPr>
          <w:rFonts w:ascii="Times New Roman" w:hAnsi="Times New Roman" w:cs="Times New Roman"/>
          <w:sz w:val="24"/>
          <w:szCs w:val="24"/>
        </w:rPr>
        <w:t>20</w:t>
      </w:r>
      <w:r w:rsidR="0022301E" w:rsidRPr="0080145A">
        <w:rPr>
          <w:rFonts w:ascii="Times New Roman" w:hAnsi="Times New Roman" w:cs="Times New Roman"/>
          <w:sz w:val="24"/>
          <w:szCs w:val="24"/>
        </w:rPr>
        <w:t xml:space="preserve"> год» </w:t>
      </w:r>
      <w:r w:rsidR="001E5607" w:rsidRPr="0080145A">
        <w:rPr>
          <w:rFonts w:ascii="Times New Roman" w:hAnsi="Times New Roman" w:cs="Times New Roman"/>
          <w:sz w:val="24"/>
          <w:szCs w:val="24"/>
        </w:rPr>
        <w:t>по итогам 20</w:t>
      </w:r>
      <w:r w:rsidR="00EE4267" w:rsidRPr="0080145A">
        <w:rPr>
          <w:rFonts w:ascii="Times New Roman" w:hAnsi="Times New Roman" w:cs="Times New Roman"/>
          <w:sz w:val="24"/>
          <w:szCs w:val="24"/>
        </w:rPr>
        <w:t>20</w:t>
      </w:r>
      <w:r w:rsidR="001E5607" w:rsidRPr="0080145A">
        <w:rPr>
          <w:rFonts w:ascii="Times New Roman" w:hAnsi="Times New Roman" w:cs="Times New Roman"/>
          <w:sz w:val="24"/>
          <w:szCs w:val="24"/>
        </w:rPr>
        <w:t xml:space="preserve"> года</w:t>
      </w:r>
      <w:r w:rsidR="0022301E" w:rsidRPr="0080145A">
        <w:rPr>
          <w:rFonts w:ascii="Times New Roman" w:hAnsi="Times New Roman" w:cs="Times New Roman"/>
          <w:sz w:val="24"/>
          <w:szCs w:val="24"/>
        </w:rPr>
        <w:t xml:space="preserve"> и уточненных сведений за отчетные периоды, предшествующие, отчетному году</w:t>
      </w:r>
      <w:r w:rsidRPr="0080145A">
        <w:rPr>
          <w:rFonts w:ascii="Times New Roman" w:hAnsi="Times New Roman" w:cs="Times New Roman"/>
          <w:sz w:val="24"/>
          <w:szCs w:val="24"/>
        </w:rPr>
        <w:t xml:space="preserve">; </w:t>
      </w:r>
    </w:p>
    <w:p w:rsidR="0007639F" w:rsidRPr="0080145A" w:rsidRDefault="0007639F" w:rsidP="000A75DA">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 форма № 5-ЕНВД «Отчет о налоговой базе и структуре начислений по единому налогу на вмененный доход для отдельных видов деятельности» по итогам 2020 года. Оценка налогового расхода проведена </w:t>
      </w:r>
      <w:r w:rsidR="00E00F5F" w:rsidRPr="0080145A">
        <w:rPr>
          <w:rFonts w:ascii="Times New Roman" w:hAnsi="Times New Roman" w:cs="Times New Roman"/>
          <w:sz w:val="24"/>
          <w:szCs w:val="24"/>
        </w:rPr>
        <w:t>отделом экономики Управления финансов Администрации города Апатиты Мурманской области.</w:t>
      </w:r>
    </w:p>
    <w:p w:rsidR="00307CB9" w:rsidRPr="0080145A" w:rsidRDefault="00307CB9" w:rsidP="00242AAF">
      <w:pPr>
        <w:pStyle w:val="a3"/>
        <w:ind w:firstLine="709"/>
        <w:rPr>
          <w:rFonts w:ascii="Times New Roman" w:hAnsi="Times New Roman" w:cs="Times New Roman"/>
          <w:sz w:val="24"/>
          <w:szCs w:val="24"/>
        </w:rPr>
      </w:pPr>
      <w:r w:rsidRPr="0080145A">
        <w:rPr>
          <w:rFonts w:ascii="Times New Roman" w:hAnsi="Times New Roman" w:cs="Times New Roman"/>
          <w:sz w:val="24"/>
          <w:szCs w:val="24"/>
        </w:rPr>
        <w:t>Общий объем выпадающих (недополученных) доходов бюджета в результате предоставления налоговых льгот в 2020 году по оценке составил 20 479,6 тыс.руб., увеличившись в 4,5 раза (на 15 952,6 тыс.руб.) по отношению к уровню 2019 года. Данное увеличение обусловлено</w:t>
      </w:r>
      <w:r w:rsidR="004C2478" w:rsidRPr="0080145A">
        <w:rPr>
          <w:rFonts w:ascii="Times New Roman" w:hAnsi="Times New Roman" w:cs="Times New Roman"/>
          <w:sz w:val="24"/>
          <w:szCs w:val="24"/>
        </w:rPr>
        <w:t xml:space="preserve"> увеличением объема налоговых льгот по</w:t>
      </w:r>
      <w:r w:rsidRPr="0080145A">
        <w:rPr>
          <w:rFonts w:ascii="Times New Roman" w:hAnsi="Times New Roman" w:cs="Times New Roman"/>
          <w:sz w:val="24"/>
          <w:szCs w:val="24"/>
        </w:rPr>
        <w:t xml:space="preserve"> земельно</w:t>
      </w:r>
      <w:r w:rsidR="004C2478" w:rsidRPr="0080145A">
        <w:rPr>
          <w:rFonts w:ascii="Times New Roman" w:hAnsi="Times New Roman" w:cs="Times New Roman"/>
          <w:sz w:val="24"/>
          <w:szCs w:val="24"/>
        </w:rPr>
        <w:t>му</w:t>
      </w:r>
      <w:r w:rsidRPr="0080145A">
        <w:rPr>
          <w:rFonts w:ascii="Times New Roman" w:hAnsi="Times New Roman" w:cs="Times New Roman"/>
          <w:sz w:val="24"/>
          <w:szCs w:val="24"/>
        </w:rPr>
        <w:t xml:space="preserve"> налог</w:t>
      </w:r>
      <w:r w:rsidR="004C2478" w:rsidRPr="0080145A">
        <w:rPr>
          <w:rFonts w:ascii="Times New Roman" w:hAnsi="Times New Roman" w:cs="Times New Roman"/>
          <w:sz w:val="24"/>
          <w:szCs w:val="24"/>
        </w:rPr>
        <w:t>у</w:t>
      </w:r>
      <w:r w:rsidRPr="0080145A">
        <w:rPr>
          <w:rFonts w:ascii="Times New Roman" w:hAnsi="Times New Roman" w:cs="Times New Roman"/>
          <w:sz w:val="24"/>
          <w:szCs w:val="24"/>
        </w:rPr>
        <w:t xml:space="preserve">, а так же предоставлением льготы по единому налогу на вмененный </w:t>
      </w:r>
      <w:r w:rsidR="004C2478" w:rsidRPr="0080145A">
        <w:rPr>
          <w:rFonts w:ascii="Times New Roman" w:hAnsi="Times New Roman" w:cs="Times New Roman"/>
          <w:sz w:val="24"/>
          <w:szCs w:val="24"/>
        </w:rPr>
        <w:t>доход.</w:t>
      </w:r>
    </w:p>
    <w:p w:rsidR="00CD29C4" w:rsidRPr="0080145A" w:rsidRDefault="00CD29C4" w:rsidP="00242AAF">
      <w:pPr>
        <w:ind w:firstLine="0"/>
        <w:jc w:val="center"/>
        <w:rPr>
          <w:rFonts w:ascii="Times New Roman" w:hAnsi="Times New Roman" w:cs="Times New Roman"/>
          <w:sz w:val="24"/>
          <w:szCs w:val="24"/>
        </w:rPr>
      </w:pPr>
    </w:p>
    <w:p w:rsidR="00242AAF" w:rsidRPr="0080145A" w:rsidRDefault="0022301E" w:rsidP="00242AAF">
      <w:pPr>
        <w:ind w:firstLine="0"/>
        <w:jc w:val="center"/>
        <w:rPr>
          <w:rFonts w:ascii="Times New Roman" w:hAnsi="Times New Roman" w:cs="Times New Roman"/>
          <w:sz w:val="24"/>
          <w:szCs w:val="24"/>
        </w:rPr>
      </w:pPr>
      <w:r w:rsidRPr="0080145A">
        <w:rPr>
          <w:rFonts w:ascii="Times New Roman" w:hAnsi="Times New Roman" w:cs="Times New Roman"/>
          <w:sz w:val="24"/>
          <w:szCs w:val="24"/>
        </w:rPr>
        <w:t xml:space="preserve">Структура </w:t>
      </w:r>
      <w:r w:rsidR="006F0C7C" w:rsidRPr="0080145A">
        <w:rPr>
          <w:rFonts w:ascii="Times New Roman" w:hAnsi="Times New Roman" w:cs="Times New Roman"/>
          <w:sz w:val="24"/>
          <w:szCs w:val="24"/>
        </w:rPr>
        <w:t>выпадающих доходов от представленных налоговых льгот</w:t>
      </w:r>
    </w:p>
    <w:p w:rsidR="00FD533B" w:rsidRPr="0080145A" w:rsidRDefault="006F0C7C" w:rsidP="00FD533B">
      <w:pPr>
        <w:ind w:firstLine="0"/>
        <w:jc w:val="center"/>
        <w:rPr>
          <w:rFonts w:ascii="Times New Roman" w:hAnsi="Times New Roman" w:cs="Times New Roman"/>
          <w:sz w:val="24"/>
          <w:szCs w:val="24"/>
        </w:rPr>
      </w:pPr>
      <w:r w:rsidRPr="0080145A">
        <w:rPr>
          <w:rFonts w:ascii="Times New Roman" w:hAnsi="Times New Roman" w:cs="Times New Roman"/>
          <w:sz w:val="24"/>
          <w:szCs w:val="24"/>
        </w:rPr>
        <w:t xml:space="preserve"> на территории города Апатиты по видам налогов в</w:t>
      </w:r>
      <w:r w:rsidR="00E10356" w:rsidRPr="0080145A">
        <w:rPr>
          <w:rFonts w:ascii="Times New Roman" w:hAnsi="Times New Roman" w:cs="Times New Roman"/>
          <w:sz w:val="24"/>
          <w:szCs w:val="24"/>
        </w:rPr>
        <w:t xml:space="preserve"> 2020 год</w:t>
      </w:r>
      <w:r w:rsidRPr="0080145A">
        <w:rPr>
          <w:rFonts w:ascii="Times New Roman" w:hAnsi="Times New Roman" w:cs="Times New Roman"/>
          <w:sz w:val="24"/>
          <w:szCs w:val="24"/>
        </w:rPr>
        <w:t>у</w:t>
      </w:r>
    </w:p>
    <w:p w:rsidR="0022301E" w:rsidRPr="0080145A" w:rsidRDefault="00D111B8" w:rsidP="00FD533B">
      <w:pPr>
        <w:ind w:firstLine="0"/>
        <w:jc w:val="center"/>
        <w:rPr>
          <w:szCs w:val="24"/>
        </w:rPr>
      </w:pPr>
      <w:r>
        <w:rPr>
          <w:noProof/>
          <w:szCs w:val="24"/>
        </w:rPr>
        <w:pict>
          <v:shapetype id="_x0000_t202" coordsize="21600,21600" o:spt="202" path="m,l,21600r21600,l21600,xe">
            <v:stroke joinstyle="miter"/>
            <v:path gradientshapeok="t" o:connecttype="rect"/>
          </v:shapetype>
          <v:shape id="_x0000_s1028" type="#_x0000_t202" style="position:absolute;left:0;text-align:left;margin-left:319.95pt;margin-top:12.7pt;width:109.5pt;height:61.8pt;z-index:251662336" strokecolor="white [3212]">
            <v:textbox style="mso-next-textbox:#_x0000_s1028">
              <w:txbxContent>
                <w:p w:rsidR="00167098" w:rsidRPr="00307CB9" w:rsidRDefault="00167098" w:rsidP="0033556C">
                  <w:pPr>
                    <w:ind w:firstLine="0"/>
                    <w:jc w:val="center"/>
                    <w:rPr>
                      <w:rFonts w:ascii="Times New Roman" w:hAnsi="Times New Roman" w:cs="Times New Roman"/>
                      <w:szCs w:val="24"/>
                    </w:rPr>
                  </w:pPr>
                  <w:r w:rsidRPr="00307CB9">
                    <w:rPr>
                      <w:rFonts w:ascii="Times New Roman" w:hAnsi="Times New Roman" w:cs="Times New Roman"/>
                      <w:szCs w:val="24"/>
                    </w:rPr>
                    <w:t xml:space="preserve">Общая сумма </w:t>
                  </w:r>
                </w:p>
                <w:p w:rsidR="00167098" w:rsidRPr="00307CB9" w:rsidRDefault="00167098" w:rsidP="0033556C">
                  <w:pPr>
                    <w:ind w:firstLine="0"/>
                    <w:jc w:val="center"/>
                    <w:rPr>
                      <w:rFonts w:ascii="Times New Roman" w:hAnsi="Times New Roman" w:cs="Times New Roman"/>
                      <w:szCs w:val="24"/>
                    </w:rPr>
                  </w:pPr>
                  <w:r w:rsidRPr="00307CB9">
                    <w:rPr>
                      <w:rFonts w:ascii="Times New Roman" w:hAnsi="Times New Roman" w:cs="Times New Roman"/>
                      <w:szCs w:val="24"/>
                    </w:rPr>
                    <w:t>налоговых льгот</w:t>
                  </w:r>
                </w:p>
                <w:p w:rsidR="00167098" w:rsidRPr="00307CB9" w:rsidRDefault="001444A7" w:rsidP="0022301E">
                  <w:pPr>
                    <w:ind w:firstLine="0"/>
                    <w:jc w:val="center"/>
                    <w:rPr>
                      <w:rFonts w:ascii="Times New Roman" w:hAnsi="Times New Roman" w:cs="Times New Roman"/>
                      <w:b/>
                      <w:szCs w:val="24"/>
                    </w:rPr>
                  </w:pPr>
                  <w:r w:rsidRPr="00307CB9">
                    <w:rPr>
                      <w:rFonts w:ascii="Times New Roman" w:hAnsi="Times New Roman" w:cs="Times New Roman"/>
                      <w:b/>
                      <w:szCs w:val="24"/>
                    </w:rPr>
                    <w:t>20 479,6</w:t>
                  </w:r>
                  <w:r w:rsidR="00167098" w:rsidRPr="00307CB9">
                    <w:rPr>
                      <w:rFonts w:ascii="Times New Roman" w:hAnsi="Times New Roman" w:cs="Times New Roman"/>
                      <w:b/>
                      <w:szCs w:val="24"/>
                    </w:rPr>
                    <w:t xml:space="preserve"> тыс.руб.</w:t>
                  </w:r>
                </w:p>
                <w:p w:rsidR="00167098" w:rsidRPr="00307CB9" w:rsidRDefault="00167098" w:rsidP="0022301E">
                  <w:pPr>
                    <w:ind w:firstLine="0"/>
                    <w:jc w:val="center"/>
                    <w:rPr>
                      <w:rFonts w:ascii="Times New Roman" w:hAnsi="Times New Roman" w:cs="Times New Roman"/>
                      <w:b/>
                      <w:szCs w:val="24"/>
                      <w:u w:val="single"/>
                    </w:rPr>
                  </w:pPr>
                  <w:r w:rsidRPr="00307CB9">
                    <w:rPr>
                      <w:rFonts w:ascii="Times New Roman" w:hAnsi="Times New Roman" w:cs="Times New Roman"/>
                      <w:b/>
                      <w:szCs w:val="24"/>
                      <w:u w:val="single"/>
                    </w:rPr>
                    <w:t xml:space="preserve"> </w:t>
                  </w:r>
                </w:p>
              </w:txbxContent>
            </v:textbox>
          </v:shape>
        </w:pict>
      </w:r>
    </w:p>
    <w:p w:rsidR="0022301E" w:rsidRPr="0080145A" w:rsidRDefault="0022301E" w:rsidP="0022301E">
      <w:pPr>
        <w:ind w:firstLine="0"/>
        <w:rPr>
          <w:szCs w:val="24"/>
        </w:rPr>
      </w:pPr>
      <w:r w:rsidRPr="0080145A">
        <w:rPr>
          <w:noProof/>
          <w:szCs w:val="24"/>
          <w:lang w:eastAsia="ru-RU"/>
        </w:rPr>
        <w:drawing>
          <wp:inline distT="0" distB="0" distL="0" distR="0">
            <wp:extent cx="5762625" cy="2495550"/>
            <wp:effectExtent l="19050" t="0" r="0" b="0"/>
            <wp:docPr id="5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B6FC4" w:rsidRPr="0080145A" w:rsidRDefault="00FD533B" w:rsidP="0022301E">
      <w:pPr>
        <w:ind w:firstLine="709"/>
        <w:rPr>
          <w:rFonts w:ascii="Times New Roman" w:hAnsi="Times New Roman" w:cs="Times New Roman"/>
          <w:sz w:val="24"/>
          <w:szCs w:val="24"/>
        </w:rPr>
      </w:pPr>
      <w:r w:rsidRPr="0080145A">
        <w:rPr>
          <w:rFonts w:ascii="Times New Roman" w:hAnsi="Times New Roman" w:cs="Times New Roman"/>
          <w:sz w:val="24"/>
          <w:szCs w:val="24"/>
        </w:rPr>
        <w:lastRenderedPageBreak/>
        <w:t>Наибольший удельный вес в общем объеме налоговых льгот, предоставленных в 2020 году занимают льготы по земельному налогу (освобождение от налогообложения органов местного самоуправления города Апатиты, муниципальных казенных учреждений города Апатиты) – 77,</w:t>
      </w:r>
      <w:r w:rsidR="004C2478" w:rsidRPr="0080145A">
        <w:rPr>
          <w:rFonts w:ascii="Times New Roman" w:hAnsi="Times New Roman" w:cs="Times New Roman"/>
          <w:sz w:val="24"/>
          <w:szCs w:val="24"/>
        </w:rPr>
        <w:t>8%. Объем льгот увеличился по сравнению с 2019 годом в 3,7 раза (на 11 673 тыс.руб.) и</w:t>
      </w:r>
      <w:r w:rsidR="00CD29C4" w:rsidRPr="0080145A">
        <w:rPr>
          <w:rFonts w:ascii="Times New Roman" w:hAnsi="Times New Roman" w:cs="Times New Roman"/>
          <w:sz w:val="24"/>
          <w:szCs w:val="24"/>
        </w:rPr>
        <w:t xml:space="preserve"> связан со</w:t>
      </w:r>
      <w:r w:rsidR="004C2478" w:rsidRPr="0080145A">
        <w:rPr>
          <w:rFonts w:ascii="Times New Roman" w:hAnsi="Times New Roman" w:cs="Times New Roman"/>
          <w:sz w:val="24"/>
          <w:szCs w:val="24"/>
        </w:rPr>
        <w:t xml:space="preserve"> значительным увеличением налогооблагаемой базы у одного из налогоплательщиков</w:t>
      </w:r>
      <w:r w:rsidR="006A1C30" w:rsidRPr="0080145A">
        <w:rPr>
          <w:rFonts w:ascii="Times New Roman" w:hAnsi="Times New Roman" w:cs="Times New Roman"/>
          <w:sz w:val="24"/>
          <w:szCs w:val="24"/>
        </w:rPr>
        <w:t>.</w:t>
      </w:r>
    </w:p>
    <w:p w:rsidR="006A1C30" w:rsidRPr="0080145A" w:rsidRDefault="006A1C30" w:rsidP="0022301E">
      <w:pPr>
        <w:ind w:firstLine="709"/>
        <w:rPr>
          <w:rFonts w:ascii="Times New Roman" w:hAnsi="Times New Roman" w:cs="Times New Roman"/>
          <w:sz w:val="24"/>
          <w:szCs w:val="24"/>
        </w:rPr>
      </w:pPr>
      <w:r w:rsidRPr="0080145A">
        <w:rPr>
          <w:rFonts w:ascii="Times New Roman" w:hAnsi="Times New Roman" w:cs="Times New Roman"/>
          <w:sz w:val="24"/>
          <w:szCs w:val="24"/>
        </w:rPr>
        <w:t xml:space="preserve">Объем предоставленных льгот по налогу на имущество физических лиц </w:t>
      </w:r>
      <w:r w:rsidR="005F2138">
        <w:rPr>
          <w:rFonts w:ascii="Times New Roman" w:hAnsi="Times New Roman" w:cs="Times New Roman"/>
          <w:sz w:val="24"/>
          <w:szCs w:val="24"/>
        </w:rPr>
        <w:t>за</w:t>
      </w:r>
      <w:r w:rsidRPr="0080145A">
        <w:rPr>
          <w:rFonts w:ascii="Times New Roman" w:hAnsi="Times New Roman" w:cs="Times New Roman"/>
          <w:sz w:val="24"/>
          <w:szCs w:val="24"/>
        </w:rPr>
        <w:t xml:space="preserve"> 2020 год снизился на 11,8% (на 32,0 тыс.руб.) за счет уменьшения налогооблагаемой базы на фоне роста налогоплательщиков, получивших льготу, на 3,3%. Удельный вес </w:t>
      </w:r>
      <w:r w:rsidR="002041DD" w:rsidRPr="0080145A">
        <w:rPr>
          <w:rFonts w:ascii="Times New Roman" w:hAnsi="Times New Roman" w:cs="Times New Roman"/>
          <w:sz w:val="24"/>
          <w:szCs w:val="24"/>
        </w:rPr>
        <w:t xml:space="preserve">льгот по </w:t>
      </w:r>
      <w:r w:rsidRPr="0080145A">
        <w:rPr>
          <w:rFonts w:ascii="Times New Roman" w:hAnsi="Times New Roman" w:cs="Times New Roman"/>
          <w:sz w:val="24"/>
          <w:szCs w:val="24"/>
        </w:rPr>
        <w:t>налог</w:t>
      </w:r>
      <w:r w:rsidR="002041DD" w:rsidRPr="0080145A">
        <w:rPr>
          <w:rFonts w:ascii="Times New Roman" w:hAnsi="Times New Roman" w:cs="Times New Roman"/>
          <w:sz w:val="24"/>
          <w:szCs w:val="24"/>
        </w:rPr>
        <w:t>у</w:t>
      </w:r>
      <w:r w:rsidRPr="0080145A">
        <w:rPr>
          <w:rFonts w:ascii="Times New Roman" w:hAnsi="Times New Roman" w:cs="Times New Roman"/>
          <w:sz w:val="24"/>
          <w:szCs w:val="24"/>
        </w:rPr>
        <w:t xml:space="preserve"> на имущество ф</w:t>
      </w:r>
      <w:r w:rsidR="002041DD" w:rsidRPr="0080145A">
        <w:rPr>
          <w:rFonts w:ascii="Times New Roman" w:hAnsi="Times New Roman" w:cs="Times New Roman"/>
          <w:sz w:val="24"/>
          <w:szCs w:val="24"/>
        </w:rPr>
        <w:t xml:space="preserve">изических лиц </w:t>
      </w:r>
      <w:r w:rsidRPr="0080145A">
        <w:rPr>
          <w:rFonts w:ascii="Times New Roman" w:hAnsi="Times New Roman" w:cs="Times New Roman"/>
          <w:sz w:val="24"/>
          <w:szCs w:val="24"/>
        </w:rPr>
        <w:t>в общем объеме налоговых льгот</w:t>
      </w:r>
      <w:r w:rsidR="002041DD" w:rsidRPr="0080145A">
        <w:rPr>
          <w:rFonts w:ascii="Times New Roman" w:hAnsi="Times New Roman" w:cs="Times New Roman"/>
          <w:sz w:val="24"/>
          <w:szCs w:val="24"/>
        </w:rPr>
        <w:t xml:space="preserve"> составил 1,2%.</w:t>
      </w:r>
    </w:p>
    <w:p w:rsidR="004C2478" w:rsidRPr="0080145A" w:rsidRDefault="002041DD" w:rsidP="004C2478">
      <w:pPr>
        <w:pStyle w:val="a3"/>
        <w:ind w:firstLine="709"/>
        <w:rPr>
          <w:rFonts w:ascii="Times New Roman" w:hAnsi="Times New Roman" w:cs="Times New Roman"/>
          <w:sz w:val="24"/>
          <w:szCs w:val="24"/>
        </w:rPr>
      </w:pPr>
      <w:r w:rsidRPr="0080145A">
        <w:rPr>
          <w:rFonts w:ascii="Times New Roman" w:hAnsi="Times New Roman" w:cs="Times New Roman"/>
          <w:sz w:val="24"/>
          <w:szCs w:val="24"/>
        </w:rPr>
        <w:t>Удельный вес льгот по налогу</w:t>
      </w:r>
      <w:r w:rsidR="005F2138">
        <w:rPr>
          <w:rFonts w:ascii="Times New Roman" w:hAnsi="Times New Roman" w:cs="Times New Roman"/>
          <w:sz w:val="24"/>
          <w:szCs w:val="24"/>
        </w:rPr>
        <w:t xml:space="preserve"> на</w:t>
      </w:r>
      <w:r w:rsidRPr="0080145A">
        <w:rPr>
          <w:rFonts w:ascii="Times New Roman" w:hAnsi="Times New Roman" w:cs="Times New Roman"/>
          <w:sz w:val="24"/>
          <w:szCs w:val="24"/>
        </w:rPr>
        <w:t xml:space="preserve"> вмененный </w:t>
      </w:r>
      <w:r w:rsidR="004C2478" w:rsidRPr="0080145A">
        <w:rPr>
          <w:rFonts w:ascii="Times New Roman" w:hAnsi="Times New Roman" w:cs="Times New Roman"/>
          <w:sz w:val="24"/>
          <w:szCs w:val="24"/>
        </w:rPr>
        <w:t>доход</w:t>
      </w:r>
      <w:r w:rsidRPr="0080145A">
        <w:rPr>
          <w:rFonts w:ascii="Times New Roman" w:hAnsi="Times New Roman" w:cs="Times New Roman"/>
          <w:sz w:val="24"/>
          <w:szCs w:val="24"/>
        </w:rPr>
        <w:t xml:space="preserve"> в общем объеме налоговых льгот составил 21,0%. В 2020 году решением Сове</w:t>
      </w:r>
      <w:r w:rsidR="00806400">
        <w:rPr>
          <w:rFonts w:ascii="Times New Roman" w:hAnsi="Times New Roman" w:cs="Times New Roman"/>
          <w:sz w:val="24"/>
          <w:szCs w:val="24"/>
        </w:rPr>
        <w:t xml:space="preserve">та депутатов города Апатиты </w:t>
      </w:r>
      <w:r w:rsidRPr="0080145A">
        <w:rPr>
          <w:rFonts w:ascii="Times New Roman" w:hAnsi="Times New Roman" w:cs="Times New Roman"/>
          <w:sz w:val="24"/>
          <w:szCs w:val="24"/>
        </w:rPr>
        <w:t xml:space="preserve"> установлена льгота</w:t>
      </w:r>
      <w:r w:rsidR="004C2478" w:rsidRPr="0080145A">
        <w:rPr>
          <w:rFonts w:ascii="Times New Roman" w:hAnsi="Times New Roman" w:cs="Times New Roman"/>
          <w:sz w:val="24"/>
          <w:szCs w:val="24"/>
        </w:rPr>
        <w:t xml:space="preserve"> в виде установления корректирующего коэффициента базовой доходности, учитывающего особенность ведения предпринимательской деятельности в условиях распространения новой </w:t>
      </w:r>
      <w:proofErr w:type="spellStart"/>
      <w:r w:rsidR="004C2478" w:rsidRPr="0080145A">
        <w:rPr>
          <w:rFonts w:ascii="Times New Roman" w:hAnsi="Times New Roman" w:cs="Times New Roman"/>
          <w:sz w:val="24"/>
          <w:szCs w:val="24"/>
        </w:rPr>
        <w:t>коронавирусной</w:t>
      </w:r>
      <w:proofErr w:type="spellEnd"/>
      <w:r w:rsidR="004C2478" w:rsidRPr="0080145A">
        <w:rPr>
          <w:rFonts w:ascii="Times New Roman" w:hAnsi="Times New Roman" w:cs="Times New Roman"/>
          <w:sz w:val="24"/>
          <w:szCs w:val="24"/>
        </w:rPr>
        <w:t xml:space="preserve"> инфекции для видов предпринимательской деятельности входящих в утвержденный Правительством Мурманской области перечень отраслей экономики, в наибольшей степени пострадавших в условиях ухудшения ситуации в результате распространения новой </w:t>
      </w:r>
      <w:proofErr w:type="spellStart"/>
      <w:r w:rsidR="004C2478" w:rsidRPr="0080145A">
        <w:rPr>
          <w:rFonts w:ascii="Times New Roman" w:hAnsi="Times New Roman" w:cs="Times New Roman"/>
          <w:sz w:val="24"/>
          <w:szCs w:val="24"/>
        </w:rPr>
        <w:t>коронавирусной</w:t>
      </w:r>
      <w:proofErr w:type="spellEnd"/>
      <w:r w:rsidR="004C2478" w:rsidRPr="0080145A">
        <w:rPr>
          <w:rFonts w:ascii="Times New Roman" w:hAnsi="Times New Roman" w:cs="Times New Roman"/>
          <w:sz w:val="24"/>
          <w:szCs w:val="24"/>
        </w:rPr>
        <w:t xml:space="preserve"> инфекции на территории Мурманской области.</w:t>
      </w:r>
    </w:p>
    <w:p w:rsidR="0035797C" w:rsidRPr="0080145A" w:rsidRDefault="0035797C" w:rsidP="008B6FC4">
      <w:pPr>
        <w:pStyle w:val="a3"/>
        <w:ind w:firstLine="0"/>
        <w:rPr>
          <w:rFonts w:ascii="Times New Roman" w:hAnsi="Times New Roman" w:cs="Times New Roman"/>
          <w:sz w:val="24"/>
          <w:szCs w:val="24"/>
        </w:rPr>
      </w:pPr>
    </w:p>
    <w:p w:rsidR="000B5881" w:rsidRPr="0080145A" w:rsidRDefault="000B5881" w:rsidP="000B5881">
      <w:pPr>
        <w:pStyle w:val="a3"/>
        <w:ind w:firstLine="0"/>
        <w:jc w:val="center"/>
        <w:rPr>
          <w:rFonts w:ascii="Times New Roman" w:hAnsi="Times New Roman" w:cs="Times New Roman"/>
          <w:b/>
          <w:sz w:val="28"/>
          <w:szCs w:val="28"/>
        </w:rPr>
      </w:pPr>
      <w:r w:rsidRPr="0080145A">
        <w:rPr>
          <w:rFonts w:ascii="Times New Roman" w:hAnsi="Times New Roman" w:cs="Times New Roman"/>
          <w:b/>
          <w:sz w:val="28"/>
          <w:szCs w:val="28"/>
        </w:rPr>
        <w:t>Информация о нормативных, целевых и фискальных характеристиках налоговых расходов города Апатиты</w:t>
      </w:r>
    </w:p>
    <w:p w:rsidR="00E11F01" w:rsidRPr="0080145A" w:rsidRDefault="00E11F01" w:rsidP="000B5881">
      <w:pPr>
        <w:pStyle w:val="a3"/>
        <w:ind w:firstLine="0"/>
        <w:jc w:val="center"/>
        <w:rPr>
          <w:rFonts w:ascii="Times New Roman" w:hAnsi="Times New Roman" w:cs="Times New Roman"/>
          <w:b/>
          <w:sz w:val="28"/>
          <w:szCs w:val="28"/>
        </w:rPr>
      </w:pPr>
    </w:p>
    <w:p w:rsidR="000B5881" w:rsidRPr="0080145A" w:rsidRDefault="000B5881"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По результатам обобщения информации, представленной кураторами налоговых расходов города Апатиты, сформирована таблица (приложение к аналитической записке).</w:t>
      </w:r>
    </w:p>
    <w:p w:rsidR="000B5881" w:rsidRPr="0080145A" w:rsidRDefault="000B5881"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 xml:space="preserve">К </w:t>
      </w:r>
      <w:r w:rsidRPr="0080145A">
        <w:rPr>
          <w:rFonts w:ascii="Times New Roman" w:hAnsi="Times New Roman" w:cs="Times New Roman"/>
          <w:b/>
          <w:sz w:val="24"/>
          <w:szCs w:val="24"/>
          <w:u w:val="single"/>
        </w:rPr>
        <w:t xml:space="preserve">социальным </w:t>
      </w:r>
      <w:r w:rsidR="00330D28" w:rsidRPr="0080145A">
        <w:rPr>
          <w:rFonts w:ascii="Times New Roman" w:hAnsi="Times New Roman" w:cs="Times New Roman"/>
          <w:b/>
          <w:sz w:val="24"/>
          <w:szCs w:val="24"/>
          <w:u w:val="single"/>
        </w:rPr>
        <w:t>налоговым расходам</w:t>
      </w:r>
      <w:r w:rsidR="00330D28" w:rsidRPr="0080145A">
        <w:rPr>
          <w:rFonts w:ascii="Times New Roman" w:hAnsi="Times New Roman" w:cs="Times New Roman"/>
          <w:sz w:val="24"/>
          <w:szCs w:val="24"/>
        </w:rPr>
        <w:t xml:space="preserve"> отнесены (целевая категория налоговых расходов, обусловленная необходимостью обеспечения социальной защиты (поддержки) населения):</w:t>
      </w:r>
    </w:p>
    <w:p w:rsidR="00330D28" w:rsidRPr="0080145A" w:rsidRDefault="00330D28"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 льгота по  налогу на имущество физических лиц в виде освобождения от налогообложения в отношении граждан, в составе семьи которых имеются дети-инвалиды;</w:t>
      </w:r>
    </w:p>
    <w:p w:rsidR="00330D28" w:rsidRPr="0080145A" w:rsidRDefault="00330D28"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 льгота по  налогу на имущество физических лиц в виде освобождения от налогообложения в отношении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члены их семей, проживающие совместно;</w:t>
      </w:r>
    </w:p>
    <w:p w:rsidR="00330D28" w:rsidRPr="0080145A" w:rsidRDefault="00330D28"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 льгота по  налогу на имущество физических лиц 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w:t>
      </w:r>
    </w:p>
    <w:p w:rsidR="00330D28" w:rsidRPr="0080145A" w:rsidRDefault="00330D28" w:rsidP="008E5E65">
      <w:pPr>
        <w:pStyle w:val="a3"/>
        <w:ind w:firstLine="709"/>
        <w:rPr>
          <w:rFonts w:ascii="Times New Roman" w:hAnsi="Times New Roman" w:cs="Times New Roman"/>
          <w:sz w:val="24"/>
          <w:szCs w:val="24"/>
        </w:rPr>
      </w:pPr>
      <w:r w:rsidRPr="0080145A">
        <w:rPr>
          <w:rFonts w:ascii="Times New Roman" w:hAnsi="Times New Roman" w:cs="Times New Roman"/>
          <w:sz w:val="24"/>
          <w:szCs w:val="24"/>
        </w:rPr>
        <w:t>- льгота по  налогу на имущество физических лиц в виде освобождения от налогообложения в отношении детей-сирот и детей, оставшиеся без попечения родителей, воспитывающихся в учреждениях для детей-сирот и детей, оставшихся без попечения родителей, являющихся владельцами и совладельцами жилых помещений;</w:t>
      </w:r>
    </w:p>
    <w:p w:rsidR="008E5E65" w:rsidRPr="0080145A" w:rsidRDefault="008E5E65" w:rsidP="008E5E65">
      <w:pPr>
        <w:ind w:firstLine="709"/>
        <w:rPr>
          <w:rFonts w:ascii="Times New Roman" w:eastAsia="Times New Roman" w:hAnsi="Times New Roman" w:cs="Times New Roman"/>
          <w:lang w:eastAsia="ru-RU"/>
        </w:rPr>
      </w:pPr>
      <w:r w:rsidRPr="0080145A">
        <w:rPr>
          <w:rFonts w:ascii="Times New Roman" w:eastAsia="Times New Roman" w:hAnsi="Times New Roman" w:cs="Times New Roman"/>
          <w:lang w:eastAsia="ru-RU"/>
        </w:rPr>
        <w:t xml:space="preserve">К </w:t>
      </w:r>
      <w:r w:rsidRPr="0080145A">
        <w:rPr>
          <w:rFonts w:ascii="Times New Roman" w:eastAsia="Times New Roman" w:hAnsi="Times New Roman" w:cs="Times New Roman"/>
          <w:b/>
          <w:u w:val="single"/>
          <w:lang w:eastAsia="ru-RU"/>
        </w:rPr>
        <w:t>стимулирующим налоговым расходам</w:t>
      </w:r>
      <w:r w:rsidRPr="0080145A">
        <w:rPr>
          <w:rFonts w:ascii="Times New Roman" w:eastAsia="Times New Roman" w:hAnsi="Times New Roman" w:cs="Times New Roman"/>
          <w:b/>
          <w:lang w:eastAsia="ru-RU"/>
        </w:rPr>
        <w:t xml:space="preserve"> </w:t>
      </w:r>
      <w:r w:rsidRPr="0080145A">
        <w:rPr>
          <w:rFonts w:ascii="Times New Roman" w:eastAsia="Times New Roman" w:hAnsi="Times New Roman" w:cs="Times New Roman"/>
          <w:lang w:eastAsia="ru-RU"/>
        </w:rPr>
        <w:t>отнесены (целевая категория налоговых расходов,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w:t>
      </w:r>
    </w:p>
    <w:p w:rsidR="00D32A6F" w:rsidRPr="0080145A" w:rsidRDefault="008E5E65" w:rsidP="00D32A6F">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w:t>
      </w:r>
      <w:r w:rsidR="00D32A6F" w:rsidRPr="0080145A">
        <w:rPr>
          <w:rFonts w:ascii="Times New Roman" w:eastAsia="Times New Roman" w:hAnsi="Times New Roman" w:cs="Times New Roman"/>
          <w:sz w:val="24"/>
          <w:szCs w:val="24"/>
          <w:lang w:eastAsia="ru-RU"/>
        </w:rPr>
        <w:t>льгота по земельному налогу в виде освобождения от налогообложения физические лица и организации, реализующие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r w:rsidR="003E184C" w:rsidRPr="0080145A">
        <w:rPr>
          <w:rFonts w:ascii="Times New Roman" w:eastAsia="Times New Roman" w:hAnsi="Times New Roman" w:cs="Times New Roman"/>
          <w:sz w:val="24"/>
          <w:szCs w:val="24"/>
          <w:lang w:eastAsia="ru-RU"/>
        </w:rPr>
        <w:t>;</w:t>
      </w:r>
    </w:p>
    <w:p w:rsidR="00E10356" w:rsidRPr="0080145A" w:rsidRDefault="00E10356"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уменьшение суммы налога на имущество физических лиц, подлежащего уплате за 2020 год, на 34 процента в отношении объектов налогообложения, включенных  с 01.01.2020 в перечень, определяемый в соответствии с пунктом 7 статьи 378.2 Налогового кодекса Российской Федерации, в отношении объектов налогообложения, </w:t>
      </w:r>
      <w:r w:rsidRPr="0080145A">
        <w:rPr>
          <w:rFonts w:ascii="Times New Roman" w:eastAsia="Times New Roman" w:hAnsi="Times New Roman" w:cs="Times New Roman"/>
          <w:sz w:val="24"/>
          <w:szCs w:val="24"/>
          <w:lang w:eastAsia="ru-RU"/>
        </w:rPr>
        <w:lastRenderedPageBreak/>
        <w:t>предусмотренных абзацем вторым пункта 10 статьи 378.2 Налогового</w:t>
      </w:r>
      <w:r w:rsidR="002540DD" w:rsidRPr="0080145A">
        <w:rPr>
          <w:rFonts w:ascii="Times New Roman" w:eastAsia="Times New Roman" w:hAnsi="Times New Roman" w:cs="Times New Roman"/>
          <w:sz w:val="24"/>
          <w:szCs w:val="24"/>
          <w:lang w:eastAsia="ru-RU"/>
        </w:rPr>
        <w:t xml:space="preserve"> кодекса Российской Федерации;</w:t>
      </w:r>
    </w:p>
    <w:p w:rsidR="002540DD" w:rsidRPr="0080145A" w:rsidRDefault="002540DD"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особенности ведения предпринимательской деятельности в условиях распространения новой </w:t>
      </w:r>
      <w:proofErr w:type="spellStart"/>
      <w:r w:rsidRPr="0080145A">
        <w:rPr>
          <w:rFonts w:ascii="Times New Roman" w:eastAsia="Times New Roman" w:hAnsi="Times New Roman" w:cs="Times New Roman"/>
          <w:sz w:val="24"/>
          <w:szCs w:val="24"/>
          <w:lang w:eastAsia="ru-RU"/>
        </w:rPr>
        <w:t>коронавирусной</w:t>
      </w:r>
      <w:proofErr w:type="spellEnd"/>
      <w:r w:rsidRPr="0080145A">
        <w:rPr>
          <w:rFonts w:ascii="Times New Roman" w:eastAsia="Times New Roman" w:hAnsi="Times New Roman" w:cs="Times New Roman"/>
          <w:sz w:val="24"/>
          <w:szCs w:val="24"/>
          <w:lang w:eastAsia="ru-RU"/>
        </w:rPr>
        <w:t xml:space="preserve"> инфекции.</w:t>
      </w:r>
    </w:p>
    <w:p w:rsidR="003E184C" w:rsidRPr="0080145A" w:rsidRDefault="00E10356"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w:t>
      </w:r>
      <w:r w:rsidR="003E184C" w:rsidRPr="0080145A">
        <w:rPr>
          <w:rFonts w:ascii="Times New Roman" w:eastAsia="Times New Roman" w:hAnsi="Times New Roman" w:cs="Times New Roman"/>
          <w:sz w:val="24"/>
          <w:szCs w:val="24"/>
          <w:lang w:eastAsia="ru-RU"/>
        </w:rPr>
        <w:t xml:space="preserve">К </w:t>
      </w:r>
      <w:r w:rsidR="003E184C" w:rsidRPr="0080145A">
        <w:rPr>
          <w:rFonts w:ascii="Times New Roman" w:eastAsia="Times New Roman" w:hAnsi="Times New Roman" w:cs="Times New Roman"/>
          <w:b/>
          <w:sz w:val="24"/>
          <w:szCs w:val="24"/>
          <w:u w:val="single"/>
          <w:lang w:eastAsia="ru-RU"/>
        </w:rPr>
        <w:t>техническим налоговым расходам</w:t>
      </w:r>
      <w:r w:rsidR="003E184C" w:rsidRPr="0080145A">
        <w:rPr>
          <w:rFonts w:ascii="Times New Roman" w:eastAsia="Times New Roman" w:hAnsi="Times New Roman" w:cs="Times New Roman"/>
          <w:sz w:val="24"/>
          <w:szCs w:val="24"/>
          <w:lang w:eastAsia="ru-RU"/>
        </w:rPr>
        <w:t xml:space="preserve"> отнесены (целевая 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местного бюджета):</w:t>
      </w:r>
    </w:p>
    <w:p w:rsidR="003E184C" w:rsidRPr="0080145A" w:rsidRDefault="003E184C"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w:t>
      </w:r>
      <w:r w:rsidR="00705EE5" w:rsidRPr="0080145A">
        <w:rPr>
          <w:rFonts w:ascii="Times New Roman" w:eastAsia="Times New Roman" w:hAnsi="Times New Roman" w:cs="Times New Roman"/>
          <w:sz w:val="24"/>
          <w:szCs w:val="24"/>
          <w:lang w:eastAsia="ru-RU"/>
        </w:rPr>
        <w:t>л</w:t>
      </w:r>
      <w:r w:rsidR="00E10356" w:rsidRPr="0080145A">
        <w:rPr>
          <w:rFonts w:ascii="Times New Roman" w:eastAsia="Times New Roman" w:hAnsi="Times New Roman" w:cs="Times New Roman"/>
          <w:sz w:val="24"/>
          <w:szCs w:val="24"/>
          <w:lang w:eastAsia="ru-RU"/>
        </w:rPr>
        <w:t>ьгота по земельному налогу в виде освобождения от налогообложения органов местного самоуправления города Апатиты, муниципальных казенных учреждений города Апатиты.</w:t>
      </w:r>
    </w:p>
    <w:p w:rsidR="00E10356" w:rsidRPr="0080145A" w:rsidRDefault="00E10356" w:rsidP="003E184C">
      <w:pPr>
        <w:ind w:firstLine="709"/>
        <w:rPr>
          <w:rFonts w:ascii="Times New Roman" w:eastAsia="Times New Roman" w:hAnsi="Times New Roman" w:cs="Times New Roman"/>
          <w:lang w:eastAsia="ru-RU"/>
        </w:rPr>
      </w:pPr>
    </w:p>
    <w:p w:rsidR="003E184C" w:rsidRPr="0080145A" w:rsidRDefault="003E184C" w:rsidP="003E184C">
      <w:pPr>
        <w:ind w:firstLine="0"/>
        <w:jc w:val="center"/>
        <w:rPr>
          <w:rFonts w:ascii="Times New Roman" w:eastAsia="Times New Roman" w:hAnsi="Times New Roman" w:cs="Times New Roman"/>
          <w:b/>
          <w:sz w:val="28"/>
          <w:szCs w:val="28"/>
          <w:lang w:eastAsia="ru-RU"/>
        </w:rPr>
      </w:pPr>
      <w:r w:rsidRPr="0080145A">
        <w:rPr>
          <w:rFonts w:ascii="Times New Roman" w:eastAsia="Times New Roman" w:hAnsi="Times New Roman" w:cs="Times New Roman"/>
          <w:b/>
          <w:sz w:val="28"/>
          <w:szCs w:val="28"/>
          <w:lang w:eastAsia="ru-RU"/>
        </w:rPr>
        <w:t>Оценка эффективности налоговых расходов города Апатиты</w:t>
      </w:r>
      <w:r w:rsidR="00E10356" w:rsidRPr="0080145A">
        <w:rPr>
          <w:rFonts w:ascii="Times New Roman" w:eastAsia="Times New Roman" w:hAnsi="Times New Roman" w:cs="Times New Roman"/>
          <w:b/>
          <w:sz w:val="28"/>
          <w:szCs w:val="28"/>
          <w:lang w:eastAsia="ru-RU"/>
        </w:rPr>
        <w:t>, предусмотренных решениями Совета депутатов города Апатиты</w:t>
      </w:r>
    </w:p>
    <w:p w:rsidR="0035797C" w:rsidRPr="0080145A" w:rsidRDefault="0035797C" w:rsidP="0035797C">
      <w:pPr>
        <w:ind w:firstLine="709"/>
        <w:rPr>
          <w:rFonts w:ascii="Times New Roman" w:eastAsia="Times New Roman" w:hAnsi="Times New Roman" w:cs="Times New Roman"/>
          <w:b/>
          <w:sz w:val="24"/>
          <w:szCs w:val="24"/>
          <w:lang w:eastAsia="ru-RU"/>
        </w:rPr>
      </w:pPr>
    </w:p>
    <w:p w:rsidR="003E184C" w:rsidRPr="0080145A" w:rsidRDefault="00B63ACE" w:rsidP="00B63ACE">
      <w:pPr>
        <w:ind w:firstLine="0"/>
        <w:jc w:val="center"/>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1. Оценка целесообразности налогового расхода города Апатиты</w:t>
      </w:r>
    </w:p>
    <w:p w:rsidR="00B63ACE" w:rsidRPr="0080145A" w:rsidRDefault="00B63ACE" w:rsidP="00B63ACE">
      <w:pPr>
        <w:ind w:firstLine="0"/>
        <w:jc w:val="center"/>
        <w:rPr>
          <w:rFonts w:ascii="Times New Roman" w:eastAsia="Times New Roman" w:hAnsi="Times New Roman" w:cs="Times New Roman"/>
          <w:lang w:eastAsia="ru-RU"/>
        </w:rPr>
      </w:pPr>
    </w:p>
    <w:p w:rsidR="0035797C" w:rsidRPr="0080145A" w:rsidRDefault="0035797C" w:rsidP="0035797C">
      <w:pPr>
        <w:ind w:firstLine="0"/>
        <w:jc w:val="right"/>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Таблица № </w:t>
      </w:r>
      <w:r w:rsidR="00D4772F" w:rsidRPr="0080145A">
        <w:rPr>
          <w:rFonts w:ascii="Times New Roman" w:eastAsia="Times New Roman" w:hAnsi="Times New Roman" w:cs="Times New Roman"/>
          <w:sz w:val="24"/>
          <w:szCs w:val="24"/>
          <w:lang w:eastAsia="ru-RU"/>
        </w:rPr>
        <w:t>1</w:t>
      </w:r>
    </w:p>
    <w:tbl>
      <w:tblPr>
        <w:tblStyle w:val="a4"/>
        <w:tblW w:w="0" w:type="auto"/>
        <w:tblLook w:val="04A0"/>
      </w:tblPr>
      <w:tblGrid>
        <w:gridCol w:w="377"/>
        <w:gridCol w:w="1819"/>
        <w:gridCol w:w="1958"/>
        <w:gridCol w:w="1953"/>
        <w:gridCol w:w="1832"/>
        <w:gridCol w:w="1632"/>
      </w:tblGrid>
      <w:tr w:rsidR="0084249A" w:rsidRPr="0080145A" w:rsidTr="0084249A">
        <w:tc>
          <w:tcPr>
            <w:tcW w:w="427" w:type="dxa"/>
            <w:vAlign w:val="center"/>
          </w:tcPr>
          <w:p w:rsidR="00396173" w:rsidRPr="0080145A" w:rsidRDefault="00B63ACE" w:rsidP="0035797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c>
          <w:tcPr>
            <w:tcW w:w="1810" w:type="dxa"/>
            <w:vAlign w:val="center"/>
          </w:tcPr>
          <w:p w:rsidR="00396173" w:rsidRPr="0080145A" w:rsidRDefault="00B63ACE" w:rsidP="0035797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Наименование налогового расхода</w:t>
            </w:r>
          </w:p>
        </w:tc>
        <w:tc>
          <w:tcPr>
            <w:tcW w:w="1885" w:type="dxa"/>
            <w:vAlign w:val="center"/>
          </w:tcPr>
          <w:p w:rsidR="00396173" w:rsidRPr="0080145A" w:rsidRDefault="00E32BF2" w:rsidP="0035797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w:t>
            </w:r>
            <w:r w:rsidR="00E70A20" w:rsidRPr="0080145A">
              <w:rPr>
                <w:rFonts w:ascii="Times New Roman" w:eastAsia="Times New Roman" w:hAnsi="Times New Roman" w:cs="Times New Roman"/>
                <w:sz w:val="20"/>
                <w:szCs w:val="20"/>
                <w:lang w:eastAsia="ru-RU"/>
              </w:rPr>
              <w:t>аименование муниципальной программы / наименование подпрограммы муниципальной программы</w:t>
            </w:r>
          </w:p>
        </w:tc>
        <w:tc>
          <w:tcPr>
            <w:tcW w:w="1965" w:type="dxa"/>
            <w:vAlign w:val="center"/>
          </w:tcPr>
          <w:p w:rsidR="00396173" w:rsidRPr="0080145A" w:rsidRDefault="00E70A20" w:rsidP="0035797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муниципальной программы / подпрограммы</w:t>
            </w:r>
          </w:p>
        </w:tc>
        <w:tc>
          <w:tcPr>
            <w:tcW w:w="1843" w:type="dxa"/>
            <w:vAlign w:val="center"/>
          </w:tcPr>
          <w:p w:rsidR="00396173" w:rsidRPr="0080145A" w:rsidRDefault="00E70A20" w:rsidP="0035797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Соответствие налогового расхода цели муниципальной программы</w:t>
            </w:r>
          </w:p>
        </w:tc>
        <w:tc>
          <w:tcPr>
            <w:tcW w:w="1641" w:type="dxa"/>
            <w:vAlign w:val="center"/>
          </w:tcPr>
          <w:p w:rsidR="00396173" w:rsidRPr="0080145A" w:rsidRDefault="00E70A20" w:rsidP="0035797C">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Востребованность</w:t>
            </w:r>
            <w:proofErr w:type="spellEnd"/>
            <w:r w:rsidRPr="0080145A">
              <w:rPr>
                <w:rFonts w:ascii="Times New Roman" w:eastAsia="Times New Roman" w:hAnsi="Times New Roman" w:cs="Times New Roman"/>
                <w:sz w:val="20"/>
                <w:szCs w:val="20"/>
                <w:lang w:eastAsia="ru-RU"/>
              </w:rPr>
              <w:t xml:space="preserve"> налоговой льготы (численность плательщиков, воспользовавшихся льготой)</w:t>
            </w:r>
          </w:p>
        </w:tc>
      </w:tr>
      <w:tr w:rsidR="0084249A" w:rsidRPr="0080145A" w:rsidTr="0084249A">
        <w:tc>
          <w:tcPr>
            <w:tcW w:w="427" w:type="dxa"/>
          </w:tcPr>
          <w:p w:rsidR="00396173" w:rsidRPr="0080145A" w:rsidRDefault="00F31EFF"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w:t>
            </w:r>
          </w:p>
        </w:tc>
        <w:tc>
          <w:tcPr>
            <w:tcW w:w="1810" w:type="dxa"/>
          </w:tcPr>
          <w:p w:rsidR="00396173" w:rsidRPr="0080145A" w:rsidRDefault="00595E21"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граждан, в составе семьи которых имеются дети-инвалиды</w:t>
            </w:r>
          </w:p>
        </w:tc>
        <w:tc>
          <w:tcPr>
            <w:tcW w:w="1885" w:type="dxa"/>
          </w:tcPr>
          <w:p w:rsidR="00396173" w:rsidRPr="0080145A" w:rsidRDefault="00595E21"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Муниципальная программа города Апатиты </w:t>
            </w:r>
            <w:r w:rsidR="00F31EFF" w:rsidRPr="0080145A">
              <w:rPr>
                <w:rFonts w:ascii="Times New Roman" w:eastAsia="Times New Roman" w:hAnsi="Times New Roman" w:cs="Times New Roman"/>
                <w:sz w:val="20"/>
                <w:szCs w:val="20"/>
                <w:lang w:eastAsia="ru-RU"/>
              </w:rPr>
              <w:t xml:space="preserve"> «</w:t>
            </w:r>
            <w:r w:rsidRPr="0080145A">
              <w:rPr>
                <w:rFonts w:ascii="Times New Roman" w:eastAsia="Times New Roman" w:hAnsi="Times New Roman" w:cs="Times New Roman"/>
                <w:sz w:val="20"/>
                <w:szCs w:val="20"/>
                <w:lang w:eastAsia="ru-RU"/>
              </w:rPr>
              <w:t>Социальная поддержка граждан и социально ориентированных организаций» на 2017-2020 годы / Подпрограмма № 1 «Социальная поддержка отдельных категорий граждан»</w:t>
            </w:r>
          </w:p>
        </w:tc>
        <w:tc>
          <w:tcPr>
            <w:tcW w:w="1965" w:type="dxa"/>
          </w:tcPr>
          <w:p w:rsidR="00396173" w:rsidRPr="0080145A" w:rsidRDefault="00F31EFF"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Обеспечение доступности и качества дополнительных мер социальной поддержки отдельных категорий граждан</w:t>
            </w:r>
          </w:p>
        </w:tc>
        <w:tc>
          <w:tcPr>
            <w:tcW w:w="1843" w:type="dxa"/>
          </w:tcPr>
          <w:p w:rsidR="00396173"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w:t>
            </w:r>
            <w:r w:rsidR="00F31EFF" w:rsidRPr="0080145A">
              <w:rPr>
                <w:rFonts w:ascii="Times New Roman" w:eastAsia="Times New Roman" w:hAnsi="Times New Roman" w:cs="Times New Roman"/>
                <w:sz w:val="20"/>
                <w:szCs w:val="20"/>
                <w:lang w:eastAsia="ru-RU"/>
              </w:rPr>
              <w:t>ель налогового расхода (социальная поддержка отдельных категорий граждан) соответствует цели подпрограммы</w:t>
            </w:r>
          </w:p>
        </w:tc>
        <w:tc>
          <w:tcPr>
            <w:tcW w:w="1641" w:type="dxa"/>
          </w:tcPr>
          <w:p w:rsidR="00396173"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В</w:t>
            </w:r>
            <w:r w:rsidR="00F31EFF" w:rsidRPr="0080145A">
              <w:rPr>
                <w:rFonts w:ascii="Times New Roman" w:eastAsia="Times New Roman" w:hAnsi="Times New Roman" w:cs="Times New Roman"/>
                <w:sz w:val="20"/>
                <w:szCs w:val="20"/>
                <w:lang w:eastAsia="ru-RU"/>
              </w:rPr>
              <w:t>остребована</w:t>
            </w:r>
          </w:p>
          <w:p w:rsidR="00F31EFF" w:rsidRPr="0080145A" w:rsidRDefault="00F31EFF"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w:t>
            </w:r>
            <w:r w:rsidR="0084249A" w:rsidRPr="0080145A">
              <w:rPr>
                <w:rFonts w:ascii="Times New Roman" w:eastAsia="Times New Roman" w:hAnsi="Times New Roman" w:cs="Times New Roman"/>
                <w:sz w:val="20"/>
                <w:szCs w:val="20"/>
                <w:lang w:eastAsia="ru-RU"/>
              </w:rPr>
              <w:t>0</w:t>
            </w:r>
            <w:r w:rsidRPr="0080145A">
              <w:rPr>
                <w:rFonts w:ascii="Times New Roman" w:eastAsia="Times New Roman" w:hAnsi="Times New Roman" w:cs="Times New Roman"/>
                <w:sz w:val="20"/>
                <w:szCs w:val="20"/>
                <w:lang w:eastAsia="ru-RU"/>
              </w:rPr>
              <w:t xml:space="preserve"> чел.)</w:t>
            </w:r>
          </w:p>
        </w:tc>
      </w:tr>
      <w:tr w:rsidR="0084249A" w:rsidRPr="0080145A" w:rsidTr="0084249A">
        <w:tc>
          <w:tcPr>
            <w:tcW w:w="427"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w:t>
            </w:r>
          </w:p>
        </w:tc>
        <w:tc>
          <w:tcPr>
            <w:tcW w:w="1810"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 xml:space="preserve">Льгота по  налогу на имущество физических лиц в виде освобождения от налогообложения в отношении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w:t>
            </w:r>
            <w:r w:rsidRPr="0080145A">
              <w:rPr>
                <w:rFonts w:ascii="Times New Roman" w:hAnsi="Times New Roman" w:cs="Times New Roman"/>
                <w:sz w:val="20"/>
                <w:szCs w:val="20"/>
              </w:rPr>
              <w:lastRenderedPageBreak/>
              <w:t>обучения, и члены их семей, проживающие совместно</w:t>
            </w:r>
          </w:p>
        </w:tc>
        <w:tc>
          <w:tcPr>
            <w:tcW w:w="1885"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Муниципальная программа города Апатиты  «Социальная поддержка граждан и социально ориентированных организаций» на 2017-2020 годы / Подпрограмма № 1 «Социальная поддержка отдельных категорий граждан»</w:t>
            </w:r>
          </w:p>
        </w:tc>
        <w:tc>
          <w:tcPr>
            <w:tcW w:w="1965"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Обеспечение доступности и качества дополнительных мер социальной поддержки отдельных категорий граждан</w:t>
            </w:r>
          </w:p>
        </w:tc>
        <w:tc>
          <w:tcPr>
            <w:tcW w:w="1843"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налогового расхода (социальная поддержка отдельных категорий граждан) соответствует цели подпрограммы</w:t>
            </w:r>
          </w:p>
        </w:tc>
        <w:tc>
          <w:tcPr>
            <w:tcW w:w="1641"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Востребована</w:t>
            </w:r>
          </w:p>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w:t>
            </w:r>
            <w:r w:rsidR="0084249A" w:rsidRPr="0080145A">
              <w:rPr>
                <w:rFonts w:ascii="Times New Roman" w:eastAsia="Times New Roman" w:hAnsi="Times New Roman" w:cs="Times New Roman"/>
                <w:sz w:val="20"/>
                <w:szCs w:val="20"/>
                <w:lang w:eastAsia="ru-RU"/>
              </w:rPr>
              <w:t>58</w:t>
            </w:r>
            <w:r w:rsidRPr="0080145A">
              <w:rPr>
                <w:rFonts w:ascii="Times New Roman" w:eastAsia="Times New Roman" w:hAnsi="Times New Roman" w:cs="Times New Roman"/>
                <w:sz w:val="20"/>
                <w:szCs w:val="20"/>
                <w:lang w:eastAsia="ru-RU"/>
              </w:rPr>
              <w:t xml:space="preserve"> чел.)</w:t>
            </w:r>
          </w:p>
        </w:tc>
      </w:tr>
      <w:tr w:rsidR="0084249A" w:rsidRPr="0080145A" w:rsidTr="0084249A">
        <w:tc>
          <w:tcPr>
            <w:tcW w:w="427"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3.</w:t>
            </w:r>
          </w:p>
        </w:tc>
        <w:tc>
          <w:tcPr>
            <w:tcW w:w="1810" w:type="dxa"/>
          </w:tcPr>
          <w:p w:rsidR="00533797" w:rsidRPr="0080145A" w:rsidRDefault="00533797"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w:t>
            </w:r>
          </w:p>
        </w:tc>
        <w:tc>
          <w:tcPr>
            <w:tcW w:w="1885"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Муниципальная программа города Апатиты  «Социальная поддержка граждан и социально ориентированных организаций» на 2017-2020 годы / Подпрограмма № 1 «Социальная поддержка отдельных категорий граждан»</w:t>
            </w:r>
          </w:p>
        </w:tc>
        <w:tc>
          <w:tcPr>
            <w:tcW w:w="1965"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Обеспечение доступности и качества дополнительных мер социальной поддержки отдельных категорий граждан</w:t>
            </w:r>
          </w:p>
        </w:tc>
        <w:tc>
          <w:tcPr>
            <w:tcW w:w="1843"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налогового расхода (социальная поддержка отдельных категорий граждан) соответствует цели подпрограммы</w:t>
            </w:r>
          </w:p>
        </w:tc>
        <w:tc>
          <w:tcPr>
            <w:tcW w:w="1641" w:type="dxa"/>
          </w:tcPr>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Не востребована</w:t>
            </w:r>
          </w:p>
          <w:p w:rsidR="00533797" w:rsidRPr="0080145A" w:rsidRDefault="00533797"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 чел.)</w:t>
            </w:r>
          </w:p>
        </w:tc>
      </w:tr>
      <w:tr w:rsidR="0084249A" w:rsidRPr="0080145A" w:rsidTr="0084249A">
        <w:tc>
          <w:tcPr>
            <w:tcW w:w="427" w:type="dxa"/>
          </w:tcPr>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w:t>
            </w:r>
          </w:p>
        </w:tc>
        <w:tc>
          <w:tcPr>
            <w:tcW w:w="1810" w:type="dxa"/>
          </w:tcPr>
          <w:p w:rsidR="000B6C36" w:rsidRPr="0080145A" w:rsidRDefault="000B6C36"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детей-сирот и детей, оставшиеся без попечения родителей, воспитывающихся в учреждениях для детей-сирот и детей, оставшихся без попечения родителей, являющихся владельцами и совладельцами жилых помещений</w:t>
            </w:r>
          </w:p>
        </w:tc>
        <w:tc>
          <w:tcPr>
            <w:tcW w:w="1885" w:type="dxa"/>
          </w:tcPr>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Муниципальная программа города Апатиты  «Социальная поддержка граждан и социально ориентированных организаций» на 2017-2020 годы / Подпрограмма № 1 «Социальная поддержка отдельных категорий граждан»</w:t>
            </w:r>
          </w:p>
        </w:tc>
        <w:tc>
          <w:tcPr>
            <w:tcW w:w="1965" w:type="dxa"/>
          </w:tcPr>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Обеспечение доступности и качества дополнительных мер социальной поддержки отдельных категорий граждан</w:t>
            </w:r>
          </w:p>
        </w:tc>
        <w:tc>
          <w:tcPr>
            <w:tcW w:w="1843" w:type="dxa"/>
          </w:tcPr>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налогового расхода (социальная поддержка отдельных категорий граждан) соответствует цели подпрограммы</w:t>
            </w:r>
          </w:p>
        </w:tc>
        <w:tc>
          <w:tcPr>
            <w:tcW w:w="1641" w:type="dxa"/>
          </w:tcPr>
          <w:p w:rsidR="000B6C36" w:rsidRPr="0080145A" w:rsidRDefault="0069531D"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В</w:t>
            </w:r>
            <w:r w:rsidR="000B6C36" w:rsidRPr="0080145A">
              <w:rPr>
                <w:rFonts w:ascii="Times New Roman" w:eastAsia="Times New Roman" w:hAnsi="Times New Roman" w:cs="Times New Roman"/>
                <w:sz w:val="20"/>
                <w:szCs w:val="20"/>
                <w:lang w:eastAsia="ru-RU"/>
              </w:rPr>
              <w:t>остребована</w:t>
            </w:r>
          </w:p>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r w:rsidR="0084249A" w:rsidRPr="0080145A">
              <w:rPr>
                <w:rFonts w:ascii="Times New Roman" w:eastAsia="Times New Roman" w:hAnsi="Times New Roman" w:cs="Times New Roman"/>
                <w:sz w:val="20"/>
                <w:szCs w:val="20"/>
                <w:lang w:eastAsia="ru-RU"/>
              </w:rPr>
              <w:t>6</w:t>
            </w:r>
            <w:r w:rsidRPr="0080145A">
              <w:rPr>
                <w:rFonts w:ascii="Times New Roman" w:eastAsia="Times New Roman" w:hAnsi="Times New Roman" w:cs="Times New Roman"/>
                <w:sz w:val="20"/>
                <w:szCs w:val="20"/>
                <w:lang w:eastAsia="ru-RU"/>
              </w:rPr>
              <w:t xml:space="preserve"> чел.)</w:t>
            </w:r>
          </w:p>
        </w:tc>
      </w:tr>
      <w:tr w:rsidR="0084249A" w:rsidRPr="0080145A" w:rsidTr="0084249A">
        <w:tc>
          <w:tcPr>
            <w:tcW w:w="427" w:type="dxa"/>
          </w:tcPr>
          <w:p w:rsidR="00E10356" w:rsidRPr="0080145A" w:rsidRDefault="00E1035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w:t>
            </w:r>
          </w:p>
        </w:tc>
        <w:tc>
          <w:tcPr>
            <w:tcW w:w="1810" w:type="dxa"/>
          </w:tcPr>
          <w:p w:rsidR="00E10356" w:rsidRPr="0080145A" w:rsidRDefault="00E10356"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Льгота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объектов налогообложения, включенных  с 01.01.2020 в перечень, определяемый в </w:t>
            </w:r>
            <w:r w:rsidRPr="0080145A">
              <w:rPr>
                <w:rFonts w:ascii="Times New Roman" w:hAnsi="Times New Roman" w:cs="Times New Roman"/>
                <w:sz w:val="20"/>
                <w:szCs w:val="20"/>
              </w:rPr>
              <w:lastRenderedPageBreak/>
              <w:t>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p>
        </w:tc>
        <w:tc>
          <w:tcPr>
            <w:tcW w:w="1885" w:type="dxa"/>
          </w:tcPr>
          <w:p w:rsidR="00E10356" w:rsidRPr="0080145A" w:rsidRDefault="0084249A"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Муниципальная программа города Апатиты «Развитие экономического потенциала» на 2017-2020 годы / Подпрограммы 1 «Поддержка малого и среднего предпринимательства»</w:t>
            </w:r>
          </w:p>
        </w:tc>
        <w:tc>
          <w:tcPr>
            <w:tcW w:w="1965" w:type="dxa"/>
          </w:tcPr>
          <w:p w:rsidR="00E10356" w:rsidRPr="0080145A" w:rsidRDefault="0084249A"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Формирование условий для ведения бизнеса в приоритетных для муниципального образования город Апатиты направлениях, содействие активности и конкурентоспособности субъектов малого и среднего предпринимательства</w:t>
            </w:r>
          </w:p>
        </w:tc>
        <w:tc>
          <w:tcPr>
            <w:tcW w:w="1843" w:type="dxa"/>
          </w:tcPr>
          <w:p w:rsidR="00E10356" w:rsidRPr="0080145A" w:rsidRDefault="0084249A"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Цель налогового расхода (муниципальная поддержка малого и среднего предпринимательства, осуществляющих деятельность в сферах, наиболее пострадавших в условиях ухудшения ситуации в связи с распространением новой </w:t>
            </w:r>
            <w:proofErr w:type="spellStart"/>
            <w:r w:rsidRPr="0080145A">
              <w:rPr>
                <w:rFonts w:ascii="Times New Roman" w:eastAsia="Times New Roman" w:hAnsi="Times New Roman" w:cs="Times New Roman"/>
                <w:sz w:val="20"/>
                <w:szCs w:val="20"/>
                <w:lang w:eastAsia="ru-RU"/>
              </w:rPr>
              <w:t>коронавирусной</w:t>
            </w:r>
            <w:proofErr w:type="spellEnd"/>
            <w:r w:rsidRPr="0080145A">
              <w:rPr>
                <w:rFonts w:ascii="Times New Roman" w:eastAsia="Times New Roman" w:hAnsi="Times New Roman" w:cs="Times New Roman"/>
                <w:sz w:val="20"/>
                <w:szCs w:val="20"/>
                <w:lang w:eastAsia="ru-RU"/>
              </w:rPr>
              <w:t xml:space="preserve"> инфекции) </w:t>
            </w:r>
            <w:r w:rsidRPr="0080145A">
              <w:rPr>
                <w:rFonts w:ascii="Times New Roman" w:eastAsia="Times New Roman" w:hAnsi="Times New Roman" w:cs="Times New Roman"/>
                <w:sz w:val="20"/>
                <w:szCs w:val="20"/>
                <w:lang w:eastAsia="ru-RU"/>
              </w:rPr>
              <w:lastRenderedPageBreak/>
              <w:t>соответствует цели подпрограммы</w:t>
            </w:r>
          </w:p>
        </w:tc>
        <w:tc>
          <w:tcPr>
            <w:tcW w:w="1641" w:type="dxa"/>
          </w:tcPr>
          <w:p w:rsidR="00E10356" w:rsidRPr="0080145A" w:rsidRDefault="0084249A"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Не востребована</w:t>
            </w:r>
          </w:p>
          <w:p w:rsidR="0084249A" w:rsidRPr="0080145A" w:rsidRDefault="0084249A"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 чел.)</w:t>
            </w:r>
          </w:p>
        </w:tc>
      </w:tr>
      <w:tr w:rsidR="0084249A" w:rsidRPr="0080145A" w:rsidTr="0084249A">
        <w:tc>
          <w:tcPr>
            <w:tcW w:w="427" w:type="dxa"/>
          </w:tcPr>
          <w:p w:rsidR="000B6C36" w:rsidRPr="0080145A" w:rsidRDefault="00E1035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6</w:t>
            </w:r>
            <w:r w:rsidR="000B6C36" w:rsidRPr="0080145A">
              <w:rPr>
                <w:rFonts w:ascii="Times New Roman" w:eastAsia="Times New Roman" w:hAnsi="Times New Roman" w:cs="Times New Roman"/>
                <w:sz w:val="20"/>
                <w:szCs w:val="20"/>
                <w:lang w:eastAsia="ru-RU"/>
              </w:rPr>
              <w:t>.</w:t>
            </w:r>
          </w:p>
        </w:tc>
        <w:tc>
          <w:tcPr>
            <w:tcW w:w="1810" w:type="dxa"/>
          </w:tcPr>
          <w:p w:rsidR="000B6C36" w:rsidRPr="0080145A" w:rsidRDefault="000B6C36"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органов местного самоуправления города Апатиты, муниципальных казенных учреждений города Апатиты</w:t>
            </w:r>
          </w:p>
        </w:tc>
        <w:tc>
          <w:tcPr>
            <w:tcW w:w="1885" w:type="dxa"/>
          </w:tcPr>
          <w:p w:rsidR="000B6C36" w:rsidRPr="0080145A" w:rsidRDefault="000B6C3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Муниципальная программа города Апатиты «Управление муниципальными финансами» на 2017-2020 годы / Подпрограмма № 1 «Повышение эффективности бюджетных расходов»</w:t>
            </w:r>
          </w:p>
        </w:tc>
        <w:tc>
          <w:tcPr>
            <w:tcW w:w="1965" w:type="dxa"/>
          </w:tcPr>
          <w:p w:rsidR="000B6C36" w:rsidRPr="0080145A" w:rsidRDefault="00C06133"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Повышение качества бюджетного процесса в городском округе Апатиты.</w:t>
            </w:r>
          </w:p>
        </w:tc>
        <w:tc>
          <w:tcPr>
            <w:tcW w:w="1843" w:type="dxa"/>
          </w:tcPr>
          <w:p w:rsidR="000B6C36" w:rsidRPr="0080145A" w:rsidRDefault="003218E9"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налогового расхода</w:t>
            </w:r>
            <w:r w:rsidR="00D0550B" w:rsidRPr="0080145A">
              <w:rPr>
                <w:rFonts w:ascii="Times New Roman" w:eastAsia="Times New Roman" w:hAnsi="Times New Roman" w:cs="Times New Roman"/>
                <w:sz w:val="20"/>
                <w:szCs w:val="20"/>
                <w:lang w:eastAsia="ru-RU"/>
              </w:rPr>
              <w:t xml:space="preserve"> (повышение качества бюджетного процесса)</w:t>
            </w:r>
          </w:p>
        </w:tc>
        <w:tc>
          <w:tcPr>
            <w:tcW w:w="1641" w:type="dxa"/>
          </w:tcPr>
          <w:p w:rsidR="00C06133" w:rsidRPr="0080145A" w:rsidRDefault="00200A11"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В</w:t>
            </w:r>
            <w:r w:rsidR="00C06133" w:rsidRPr="0080145A">
              <w:rPr>
                <w:rFonts w:ascii="Times New Roman" w:eastAsia="Times New Roman" w:hAnsi="Times New Roman" w:cs="Times New Roman"/>
                <w:sz w:val="20"/>
                <w:szCs w:val="20"/>
                <w:lang w:eastAsia="ru-RU"/>
              </w:rPr>
              <w:t>остребована</w:t>
            </w:r>
          </w:p>
          <w:p w:rsidR="000B6C36" w:rsidRPr="0080145A" w:rsidRDefault="00C06133"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 ед.)</w:t>
            </w:r>
          </w:p>
        </w:tc>
      </w:tr>
      <w:tr w:rsidR="0084249A" w:rsidRPr="0080145A" w:rsidTr="0084249A">
        <w:tc>
          <w:tcPr>
            <w:tcW w:w="427" w:type="dxa"/>
          </w:tcPr>
          <w:p w:rsidR="004072E1" w:rsidRPr="0080145A" w:rsidRDefault="00E10356"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w:t>
            </w:r>
          </w:p>
        </w:tc>
        <w:tc>
          <w:tcPr>
            <w:tcW w:w="1810" w:type="dxa"/>
          </w:tcPr>
          <w:p w:rsidR="004072E1" w:rsidRPr="0080145A" w:rsidRDefault="004072E1"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физические лица и организации, реализующие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p>
        </w:tc>
        <w:tc>
          <w:tcPr>
            <w:tcW w:w="1885" w:type="dxa"/>
          </w:tcPr>
          <w:p w:rsidR="004072E1" w:rsidRPr="0080145A" w:rsidRDefault="004072E1"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Муниципальная программа города Апатиты  «Развитие экономического потенциала» на 2017-2020 годы / Подпрограмма 2 «Формирование благоприятной инвестиционной среды»</w:t>
            </w:r>
          </w:p>
        </w:tc>
        <w:tc>
          <w:tcPr>
            <w:tcW w:w="1965" w:type="dxa"/>
          </w:tcPr>
          <w:p w:rsidR="004072E1" w:rsidRPr="0080145A" w:rsidRDefault="004072E1"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Обеспечение благоприятных условий для привлечения инвестиций в реальный сектор экономики города Апатиты</w:t>
            </w:r>
          </w:p>
        </w:tc>
        <w:tc>
          <w:tcPr>
            <w:tcW w:w="1843" w:type="dxa"/>
          </w:tcPr>
          <w:p w:rsidR="004072E1" w:rsidRPr="0080145A" w:rsidRDefault="000458C3"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Цель налогового расхода (создание условий для развития инвестиционной деятельности на территории города Апатиты) соответствует цели подпрограммы</w:t>
            </w:r>
          </w:p>
        </w:tc>
        <w:tc>
          <w:tcPr>
            <w:tcW w:w="1641" w:type="dxa"/>
          </w:tcPr>
          <w:p w:rsidR="000458C3" w:rsidRPr="0080145A" w:rsidRDefault="000458C3"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Не востребована</w:t>
            </w:r>
          </w:p>
          <w:p w:rsidR="004072E1" w:rsidRPr="0080145A" w:rsidRDefault="000458C3"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 чел.)</w:t>
            </w:r>
          </w:p>
        </w:tc>
      </w:tr>
      <w:tr w:rsidR="002540DD" w:rsidRPr="0080145A" w:rsidTr="0084249A">
        <w:tc>
          <w:tcPr>
            <w:tcW w:w="427" w:type="dxa"/>
          </w:tcPr>
          <w:p w:rsidR="002540DD" w:rsidRPr="0080145A" w:rsidRDefault="002540DD"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8.</w:t>
            </w:r>
          </w:p>
        </w:tc>
        <w:tc>
          <w:tcPr>
            <w:tcW w:w="1810" w:type="dxa"/>
          </w:tcPr>
          <w:p w:rsidR="002540DD" w:rsidRPr="0080145A" w:rsidRDefault="002540DD" w:rsidP="0084249A">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w:t>
            </w:r>
            <w:r w:rsidRPr="0080145A">
              <w:rPr>
                <w:rFonts w:ascii="Times New Roman" w:hAnsi="Times New Roman" w:cs="Times New Roman"/>
                <w:sz w:val="20"/>
                <w:szCs w:val="20"/>
              </w:rPr>
              <w:lastRenderedPageBreak/>
              <w:t>особенности ведения предпринимательской деятельно</w:t>
            </w:r>
            <w:r w:rsidR="00D4772F" w:rsidRPr="0080145A">
              <w:rPr>
                <w:rFonts w:ascii="Times New Roman" w:hAnsi="Times New Roman" w:cs="Times New Roman"/>
                <w:sz w:val="20"/>
                <w:szCs w:val="20"/>
              </w:rPr>
              <w:t>с</w:t>
            </w:r>
            <w:r w:rsidRPr="0080145A">
              <w:rPr>
                <w:rFonts w:ascii="Times New Roman" w:hAnsi="Times New Roman" w:cs="Times New Roman"/>
                <w:sz w:val="20"/>
                <w:szCs w:val="20"/>
              </w:rPr>
              <w:t xml:space="preserve">ти в условиях распространения новой </w:t>
            </w:r>
            <w:proofErr w:type="spellStart"/>
            <w:r w:rsidRPr="0080145A">
              <w:rPr>
                <w:rFonts w:ascii="Times New Roman" w:hAnsi="Times New Roman" w:cs="Times New Roman"/>
                <w:sz w:val="20"/>
                <w:szCs w:val="20"/>
              </w:rPr>
              <w:t>коронавирусной</w:t>
            </w:r>
            <w:proofErr w:type="spellEnd"/>
            <w:r w:rsidRPr="0080145A">
              <w:rPr>
                <w:rFonts w:ascii="Times New Roman" w:hAnsi="Times New Roman" w:cs="Times New Roman"/>
                <w:sz w:val="20"/>
                <w:szCs w:val="20"/>
              </w:rPr>
              <w:t xml:space="preserve"> инфекции</w:t>
            </w:r>
          </w:p>
        </w:tc>
        <w:tc>
          <w:tcPr>
            <w:tcW w:w="1885" w:type="dxa"/>
          </w:tcPr>
          <w:p w:rsidR="002540DD" w:rsidRPr="0080145A" w:rsidRDefault="002540DD"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Муниципальная программа города Апатиты «Развитие экономического потенциала» на 2017-2020 годы / Подпрограммы 1 «Поддержка малого и среднего предпринимательства»»</w:t>
            </w:r>
          </w:p>
        </w:tc>
        <w:tc>
          <w:tcPr>
            <w:tcW w:w="1965" w:type="dxa"/>
          </w:tcPr>
          <w:p w:rsidR="002540DD" w:rsidRPr="0080145A" w:rsidRDefault="00D4772F"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Формирование условий для ведения бизнеса в приоритетных для муниципального образования город Апатиты направлениях, содействие активности и конкурентоспособности субъектов малого и среднего предпринимательства</w:t>
            </w:r>
          </w:p>
        </w:tc>
        <w:tc>
          <w:tcPr>
            <w:tcW w:w="1843" w:type="dxa"/>
          </w:tcPr>
          <w:p w:rsidR="002540DD" w:rsidRPr="0080145A" w:rsidRDefault="002540DD" w:rsidP="0084249A">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Муниципальная поддержка малого и среднего предпринимательства, осуществляющих деятельность в сферах, наиболее пострадавших в условиях ухудшения ситуации в связи с распространением новой </w:t>
            </w:r>
            <w:proofErr w:type="spellStart"/>
            <w:r w:rsidRPr="0080145A">
              <w:rPr>
                <w:rFonts w:ascii="Times New Roman" w:eastAsia="Times New Roman" w:hAnsi="Times New Roman" w:cs="Times New Roman"/>
                <w:sz w:val="20"/>
                <w:szCs w:val="20"/>
                <w:lang w:eastAsia="ru-RU"/>
              </w:rPr>
              <w:t>коронавирусной</w:t>
            </w:r>
            <w:proofErr w:type="spellEnd"/>
            <w:r w:rsidRPr="0080145A">
              <w:rPr>
                <w:rFonts w:ascii="Times New Roman" w:eastAsia="Times New Roman" w:hAnsi="Times New Roman" w:cs="Times New Roman"/>
                <w:sz w:val="20"/>
                <w:szCs w:val="20"/>
                <w:lang w:eastAsia="ru-RU"/>
              </w:rPr>
              <w:t xml:space="preserve"> </w:t>
            </w:r>
            <w:r w:rsidRPr="0080145A">
              <w:rPr>
                <w:rFonts w:ascii="Times New Roman" w:eastAsia="Times New Roman" w:hAnsi="Times New Roman" w:cs="Times New Roman"/>
                <w:sz w:val="20"/>
                <w:szCs w:val="20"/>
                <w:lang w:eastAsia="ru-RU"/>
              </w:rPr>
              <w:lastRenderedPageBreak/>
              <w:t>инфекции</w:t>
            </w:r>
          </w:p>
        </w:tc>
        <w:tc>
          <w:tcPr>
            <w:tcW w:w="1641" w:type="dxa"/>
          </w:tcPr>
          <w:p w:rsidR="002A65AE" w:rsidRPr="0080145A" w:rsidRDefault="00D4772F" w:rsidP="002A65AE">
            <w:pPr>
              <w:ind w:right="-143"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 xml:space="preserve">Востребована (оценочно 78 юридических лиц, 619 индивидуальных </w:t>
            </w:r>
            <w:proofErr w:type="spellStart"/>
            <w:r w:rsidRPr="0080145A">
              <w:rPr>
                <w:rFonts w:ascii="Times New Roman" w:eastAsia="Times New Roman" w:hAnsi="Times New Roman" w:cs="Times New Roman"/>
                <w:sz w:val="20"/>
                <w:szCs w:val="20"/>
                <w:lang w:eastAsia="ru-RU"/>
              </w:rPr>
              <w:t>предпринимате</w:t>
            </w:r>
            <w:proofErr w:type="spellEnd"/>
          </w:p>
          <w:p w:rsidR="002540DD" w:rsidRPr="0080145A" w:rsidRDefault="00D4772F" w:rsidP="002A65AE">
            <w:pPr>
              <w:ind w:right="-143"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лей)</w:t>
            </w:r>
          </w:p>
        </w:tc>
      </w:tr>
    </w:tbl>
    <w:p w:rsidR="003E184C" w:rsidRPr="0080145A" w:rsidRDefault="003E184C" w:rsidP="003E184C">
      <w:pPr>
        <w:ind w:firstLine="709"/>
        <w:rPr>
          <w:rFonts w:ascii="Times New Roman" w:eastAsia="Times New Roman" w:hAnsi="Times New Roman" w:cs="Times New Roman"/>
          <w:sz w:val="24"/>
          <w:szCs w:val="24"/>
          <w:lang w:eastAsia="ru-RU"/>
        </w:rPr>
      </w:pPr>
    </w:p>
    <w:p w:rsidR="00103579" w:rsidRPr="0080145A" w:rsidRDefault="00103579"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По результатам проведенной оценки установлено соответствие всех налоговых расходов целям муниципальным программ (подпрограмм).</w:t>
      </w:r>
    </w:p>
    <w:p w:rsidR="008B6FC4" w:rsidRPr="0080145A" w:rsidRDefault="008B6FC4" w:rsidP="008B6FC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Информация о предоставленных льготах в 20</w:t>
      </w:r>
      <w:r w:rsidR="00D4772F" w:rsidRPr="0080145A">
        <w:rPr>
          <w:rFonts w:ascii="Times New Roman" w:eastAsia="Times New Roman" w:hAnsi="Times New Roman" w:cs="Times New Roman"/>
          <w:sz w:val="24"/>
          <w:szCs w:val="24"/>
          <w:lang w:eastAsia="ru-RU"/>
        </w:rPr>
        <w:t>20</w:t>
      </w:r>
      <w:r w:rsidRPr="0080145A">
        <w:rPr>
          <w:rFonts w:ascii="Times New Roman" w:eastAsia="Times New Roman" w:hAnsi="Times New Roman" w:cs="Times New Roman"/>
          <w:sz w:val="24"/>
          <w:szCs w:val="24"/>
          <w:lang w:eastAsia="ru-RU"/>
        </w:rPr>
        <w:t xml:space="preserve"> году по сравнению с 201</w:t>
      </w:r>
      <w:r w:rsidR="00D4772F" w:rsidRPr="0080145A">
        <w:rPr>
          <w:rFonts w:ascii="Times New Roman" w:eastAsia="Times New Roman" w:hAnsi="Times New Roman" w:cs="Times New Roman"/>
          <w:sz w:val="24"/>
          <w:szCs w:val="24"/>
          <w:lang w:eastAsia="ru-RU"/>
        </w:rPr>
        <w:t>9</w:t>
      </w:r>
      <w:r w:rsidRPr="0080145A">
        <w:rPr>
          <w:rFonts w:ascii="Times New Roman" w:eastAsia="Times New Roman" w:hAnsi="Times New Roman" w:cs="Times New Roman"/>
          <w:sz w:val="24"/>
          <w:szCs w:val="24"/>
          <w:lang w:eastAsia="ru-RU"/>
        </w:rPr>
        <w:t xml:space="preserve"> годом представлена в таблице № </w:t>
      </w:r>
      <w:r w:rsidR="00D4772F" w:rsidRPr="0080145A">
        <w:rPr>
          <w:rFonts w:ascii="Times New Roman" w:eastAsia="Times New Roman" w:hAnsi="Times New Roman" w:cs="Times New Roman"/>
          <w:sz w:val="24"/>
          <w:szCs w:val="24"/>
          <w:lang w:eastAsia="ru-RU"/>
        </w:rPr>
        <w:t>2</w:t>
      </w:r>
      <w:r w:rsidRPr="0080145A">
        <w:rPr>
          <w:rFonts w:ascii="Times New Roman" w:eastAsia="Times New Roman" w:hAnsi="Times New Roman" w:cs="Times New Roman"/>
          <w:sz w:val="24"/>
          <w:szCs w:val="24"/>
          <w:lang w:eastAsia="ru-RU"/>
        </w:rPr>
        <w:t>.</w:t>
      </w:r>
    </w:p>
    <w:p w:rsidR="008B6FC4" w:rsidRPr="0080145A" w:rsidRDefault="008B6FC4" w:rsidP="008B6FC4">
      <w:pPr>
        <w:ind w:firstLine="709"/>
        <w:jc w:val="right"/>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Таблица № </w:t>
      </w:r>
      <w:r w:rsidR="00D4772F" w:rsidRPr="0080145A">
        <w:rPr>
          <w:rFonts w:ascii="Times New Roman" w:eastAsia="Times New Roman" w:hAnsi="Times New Roman" w:cs="Times New Roman"/>
          <w:sz w:val="24"/>
          <w:szCs w:val="24"/>
          <w:lang w:eastAsia="ru-RU"/>
        </w:rPr>
        <w:t>2</w:t>
      </w:r>
    </w:p>
    <w:tbl>
      <w:tblPr>
        <w:tblStyle w:val="a4"/>
        <w:tblW w:w="0" w:type="auto"/>
        <w:tblLook w:val="04A0"/>
      </w:tblPr>
      <w:tblGrid>
        <w:gridCol w:w="534"/>
        <w:gridCol w:w="2551"/>
        <w:gridCol w:w="1297"/>
        <w:gridCol w:w="1071"/>
        <w:gridCol w:w="1264"/>
        <w:gridCol w:w="1206"/>
        <w:gridCol w:w="1567"/>
      </w:tblGrid>
      <w:tr w:rsidR="008B6FC4" w:rsidRPr="0080145A" w:rsidTr="00167098">
        <w:tc>
          <w:tcPr>
            <w:tcW w:w="534" w:type="dxa"/>
            <w:vMerge w:val="restart"/>
          </w:tcPr>
          <w:p w:rsidR="008B6FC4" w:rsidRPr="0080145A" w:rsidRDefault="008B6FC4"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c>
          <w:tcPr>
            <w:tcW w:w="2551" w:type="dxa"/>
            <w:vMerge w:val="restart"/>
          </w:tcPr>
          <w:p w:rsidR="008B6FC4" w:rsidRPr="0080145A" w:rsidRDefault="008B6FC4"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Наименование налогового расхода</w:t>
            </w:r>
          </w:p>
        </w:tc>
        <w:tc>
          <w:tcPr>
            <w:tcW w:w="2368" w:type="dxa"/>
            <w:gridSpan w:val="2"/>
          </w:tcPr>
          <w:p w:rsidR="008B6FC4" w:rsidRPr="0080145A" w:rsidRDefault="008B6FC4"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Количество налогоплательщиков (ед.)</w:t>
            </w:r>
          </w:p>
        </w:tc>
        <w:tc>
          <w:tcPr>
            <w:tcW w:w="2470" w:type="dxa"/>
            <w:gridSpan w:val="2"/>
          </w:tcPr>
          <w:p w:rsidR="008B6FC4" w:rsidRPr="0080145A" w:rsidRDefault="008B6FC4"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Размер выпадающих доходов бюджета (тыс.руб.)</w:t>
            </w:r>
          </w:p>
        </w:tc>
        <w:tc>
          <w:tcPr>
            <w:tcW w:w="1567" w:type="dxa"/>
            <w:vMerge w:val="restart"/>
          </w:tcPr>
          <w:p w:rsidR="008B6FC4" w:rsidRPr="0080145A" w:rsidRDefault="008B6FC4"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Темп роста размера выпадающих доходов (%)</w:t>
            </w:r>
          </w:p>
        </w:tc>
      </w:tr>
      <w:tr w:rsidR="008B6FC4" w:rsidRPr="0080145A" w:rsidTr="0084249A">
        <w:tc>
          <w:tcPr>
            <w:tcW w:w="534" w:type="dxa"/>
            <w:vMerge/>
            <w:vAlign w:val="center"/>
          </w:tcPr>
          <w:p w:rsidR="008B6FC4" w:rsidRPr="0080145A" w:rsidRDefault="008B6FC4" w:rsidP="00167098">
            <w:pPr>
              <w:ind w:firstLine="0"/>
              <w:jc w:val="left"/>
              <w:rPr>
                <w:rFonts w:ascii="Times New Roman" w:eastAsia="Times New Roman" w:hAnsi="Times New Roman" w:cs="Times New Roman"/>
                <w:sz w:val="20"/>
                <w:szCs w:val="20"/>
                <w:lang w:eastAsia="ru-RU"/>
              </w:rPr>
            </w:pPr>
          </w:p>
        </w:tc>
        <w:tc>
          <w:tcPr>
            <w:tcW w:w="2551" w:type="dxa"/>
            <w:vMerge/>
            <w:vAlign w:val="center"/>
          </w:tcPr>
          <w:p w:rsidR="008B6FC4" w:rsidRPr="0080145A" w:rsidRDefault="008B6FC4" w:rsidP="00167098">
            <w:pPr>
              <w:ind w:firstLine="0"/>
              <w:jc w:val="left"/>
              <w:rPr>
                <w:rFonts w:ascii="Times New Roman" w:hAnsi="Times New Roman" w:cs="Times New Roman"/>
                <w:sz w:val="20"/>
                <w:szCs w:val="20"/>
              </w:rPr>
            </w:pPr>
          </w:p>
        </w:tc>
        <w:tc>
          <w:tcPr>
            <w:tcW w:w="1297" w:type="dxa"/>
            <w:vAlign w:val="center"/>
          </w:tcPr>
          <w:p w:rsidR="008B6FC4" w:rsidRPr="0080145A" w:rsidRDefault="0084249A" w:rsidP="0084249A">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2019</w:t>
            </w:r>
          </w:p>
        </w:tc>
        <w:tc>
          <w:tcPr>
            <w:tcW w:w="1071" w:type="dxa"/>
            <w:vAlign w:val="center"/>
          </w:tcPr>
          <w:p w:rsidR="008B6FC4" w:rsidRPr="0080145A" w:rsidRDefault="0084249A" w:rsidP="0084249A">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2020</w:t>
            </w:r>
          </w:p>
        </w:tc>
        <w:tc>
          <w:tcPr>
            <w:tcW w:w="1264" w:type="dxa"/>
            <w:vAlign w:val="center"/>
          </w:tcPr>
          <w:p w:rsidR="008B6FC4" w:rsidRPr="0080145A" w:rsidRDefault="0084249A" w:rsidP="0084249A">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2019</w:t>
            </w:r>
          </w:p>
        </w:tc>
        <w:tc>
          <w:tcPr>
            <w:tcW w:w="1206" w:type="dxa"/>
            <w:vAlign w:val="center"/>
          </w:tcPr>
          <w:p w:rsidR="008B6FC4" w:rsidRPr="0080145A" w:rsidRDefault="0084249A" w:rsidP="0084249A">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2020</w:t>
            </w:r>
          </w:p>
        </w:tc>
        <w:tc>
          <w:tcPr>
            <w:tcW w:w="1567" w:type="dxa"/>
            <w:vMerge/>
          </w:tcPr>
          <w:p w:rsidR="008B6FC4" w:rsidRPr="0080145A" w:rsidRDefault="008B6FC4" w:rsidP="00167098">
            <w:pPr>
              <w:ind w:firstLine="0"/>
              <w:jc w:val="left"/>
              <w:rPr>
                <w:rFonts w:ascii="Times New Roman" w:eastAsia="Times New Roman" w:hAnsi="Times New Roman" w:cs="Times New Roman"/>
                <w:sz w:val="20"/>
                <w:szCs w:val="20"/>
                <w:lang w:eastAsia="ru-RU"/>
              </w:rPr>
            </w:pPr>
          </w:p>
        </w:tc>
      </w:tr>
      <w:tr w:rsidR="008B6FC4" w:rsidRPr="0080145A" w:rsidTr="008B6FC4">
        <w:tc>
          <w:tcPr>
            <w:tcW w:w="534" w:type="dxa"/>
            <w:vAlign w:val="center"/>
          </w:tcPr>
          <w:p w:rsidR="008B6FC4" w:rsidRPr="0080145A" w:rsidRDefault="008B6FC4"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w:t>
            </w:r>
          </w:p>
        </w:tc>
        <w:tc>
          <w:tcPr>
            <w:tcW w:w="2551" w:type="dxa"/>
            <w:vAlign w:val="center"/>
          </w:tcPr>
          <w:p w:rsidR="008B6FC4" w:rsidRPr="0080145A" w:rsidRDefault="008B6FC4"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граждан, в составе семьи которых имеются дети-инвалиды</w:t>
            </w:r>
          </w:p>
        </w:tc>
        <w:tc>
          <w:tcPr>
            <w:tcW w:w="1297" w:type="dxa"/>
            <w:vAlign w:val="center"/>
          </w:tcPr>
          <w:p w:rsidR="008B6FC4"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73</w:t>
            </w:r>
          </w:p>
        </w:tc>
        <w:tc>
          <w:tcPr>
            <w:tcW w:w="1071"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70</w:t>
            </w:r>
          </w:p>
        </w:tc>
        <w:tc>
          <w:tcPr>
            <w:tcW w:w="1264" w:type="dxa"/>
            <w:vAlign w:val="center"/>
          </w:tcPr>
          <w:p w:rsidR="008B6FC4"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64</w:t>
            </w:r>
          </w:p>
        </w:tc>
        <w:tc>
          <w:tcPr>
            <w:tcW w:w="1206"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55</w:t>
            </w:r>
          </w:p>
        </w:tc>
        <w:tc>
          <w:tcPr>
            <w:tcW w:w="1567"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85,9</w:t>
            </w:r>
          </w:p>
        </w:tc>
      </w:tr>
      <w:tr w:rsidR="008B6FC4" w:rsidRPr="0080145A" w:rsidTr="008B6FC4">
        <w:tc>
          <w:tcPr>
            <w:tcW w:w="534" w:type="dxa"/>
            <w:vAlign w:val="center"/>
          </w:tcPr>
          <w:p w:rsidR="008B6FC4" w:rsidRPr="0080145A" w:rsidRDefault="008B6FC4"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w:t>
            </w:r>
          </w:p>
        </w:tc>
        <w:tc>
          <w:tcPr>
            <w:tcW w:w="2551" w:type="dxa"/>
            <w:vAlign w:val="center"/>
          </w:tcPr>
          <w:p w:rsidR="008B6FC4" w:rsidRPr="0080145A" w:rsidRDefault="008B6FC4" w:rsidP="008B6FC4">
            <w:pPr>
              <w:ind w:firstLine="0"/>
              <w:jc w:val="left"/>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члены их семей, проживающие совместно</w:t>
            </w:r>
          </w:p>
        </w:tc>
        <w:tc>
          <w:tcPr>
            <w:tcW w:w="1297" w:type="dxa"/>
            <w:vAlign w:val="center"/>
          </w:tcPr>
          <w:p w:rsidR="008B6FC4"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334</w:t>
            </w:r>
          </w:p>
        </w:tc>
        <w:tc>
          <w:tcPr>
            <w:tcW w:w="1071"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358</w:t>
            </w:r>
          </w:p>
        </w:tc>
        <w:tc>
          <w:tcPr>
            <w:tcW w:w="1264" w:type="dxa"/>
            <w:vAlign w:val="center"/>
          </w:tcPr>
          <w:p w:rsidR="008B6FC4"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199</w:t>
            </w:r>
          </w:p>
        </w:tc>
        <w:tc>
          <w:tcPr>
            <w:tcW w:w="1206"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183</w:t>
            </w:r>
          </w:p>
        </w:tc>
        <w:tc>
          <w:tcPr>
            <w:tcW w:w="1567"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92,0</w:t>
            </w:r>
          </w:p>
        </w:tc>
      </w:tr>
      <w:tr w:rsidR="008B6FC4" w:rsidRPr="0080145A" w:rsidTr="008B6FC4">
        <w:tc>
          <w:tcPr>
            <w:tcW w:w="534" w:type="dxa"/>
            <w:vAlign w:val="center"/>
          </w:tcPr>
          <w:p w:rsidR="008B6FC4" w:rsidRPr="0080145A" w:rsidRDefault="008B6FC4"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w:t>
            </w:r>
          </w:p>
        </w:tc>
        <w:tc>
          <w:tcPr>
            <w:tcW w:w="2551" w:type="dxa"/>
            <w:vAlign w:val="center"/>
          </w:tcPr>
          <w:p w:rsidR="008B6FC4" w:rsidRPr="0080145A" w:rsidRDefault="008B6FC4"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w:t>
            </w:r>
          </w:p>
        </w:tc>
        <w:tc>
          <w:tcPr>
            <w:tcW w:w="1297" w:type="dxa"/>
            <w:vAlign w:val="center"/>
          </w:tcPr>
          <w:p w:rsidR="008B6FC4" w:rsidRPr="0080145A" w:rsidRDefault="008B6FC4"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071"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264" w:type="dxa"/>
            <w:vAlign w:val="center"/>
          </w:tcPr>
          <w:p w:rsidR="008B6FC4" w:rsidRPr="0080145A" w:rsidRDefault="008B6FC4"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206"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567"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r>
      <w:tr w:rsidR="008B6FC4" w:rsidRPr="0080145A" w:rsidTr="008B6FC4">
        <w:tc>
          <w:tcPr>
            <w:tcW w:w="534" w:type="dxa"/>
            <w:vAlign w:val="center"/>
          </w:tcPr>
          <w:p w:rsidR="008B6FC4" w:rsidRPr="0080145A" w:rsidRDefault="008B6FC4"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w:t>
            </w:r>
          </w:p>
        </w:tc>
        <w:tc>
          <w:tcPr>
            <w:tcW w:w="2551" w:type="dxa"/>
            <w:vAlign w:val="center"/>
          </w:tcPr>
          <w:p w:rsidR="008B6FC4" w:rsidRPr="0080145A" w:rsidRDefault="008B6FC4"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Льгота по  налогу на имущество физических лиц в виде освобождения от налогообложения в отношении детей-сирот и детей, оставшиеся без попечения родителей, воспитывающихся в </w:t>
            </w:r>
            <w:r w:rsidRPr="0080145A">
              <w:rPr>
                <w:rFonts w:ascii="Times New Roman" w:hAnsi="Times New Roman" w:cs="Times New Roman"/>
                <w:sz w:val="20"/>
                <w:szCs w:val="20"/>
              </w:rPr>
              <w:lastRenderedPageBreak/>
              <w:t>учреждениях для детей-сирот и детей, оставшихся без попечения родителей, являющихся владельцами и совладельцами жилых помещений</w:t>
            </w:r>
          </w:p>
        </w:tc>
        <w:tc>
          <w:tcPr>
            <w:tcW w:w="1297" w:type="dxa"/>
            <w:vAlign w:val="center"/>
          </w:tcPr>
          <w:p w:rsidR="008B6FC4"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13</w:t>
            </w:r>
          </w:p>
        </w:tc>
        <w:tc>
          <w:tcPr>
            <w:tcW w:w="1071"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w:t>
            </w:r>
          </w:p>
        </w:tc>
        <w:tc>
          <w:tcPr>
            <w:tcW w:w="1264" w:type="dxa"/>
            <w:vAlign w:val="center"/>
          </w:tcPr>
          <w:p w:rsidR="008B6FC4" w:rsidRPr="0080145A" w:rsidRDefault="008B6FC4"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8</w:t>
            </w:r>
          </w:p>
        </w:tc>
        <w:tc>
          <w:tcPr>
            <w:tcW w:w="1206"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w:t>
            </w:r>
          </w:p>
        </w:tc>
        <w:tc>
          <w:tcPr>
            <w:tcW w:w="1567" w:type="dxa"/>
            <w:vAlign w:val="center"/>
          </w:tcPr>
          <w:p w:rsidR="008B6FC4"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12,5</w:t>
            </w:r>
          </w:p>
        </w:tc>
      </w:tr>
      <w:tr w:rsidR="00E10356" w:rsidRPr="0080145A" w:rsidTr="008B6FC4">
        <w:tc>
          <w:tcPr>
            <w:tcW w:w="534" w:type="dxa"/>
            <w:vAlign w:val="center"/>
          </w:tcPr>
          <w:p w:rsidR="00E10356" w:rsidRPr="0080145A" w:rsidRDefault="00E10356"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5.</w:t>
            </w:r>
          </w:p>
        </w:tc>
        <w:tc>
          <w:tcPr>
            <w:tcW w:w="2551" w:type="dxa"/>
            <w:vAlign w:val="center"/>
          </w:tcPr>
          <w:p w:rsidR="00E10356" w:rsidRPr="0080145A" w:rsidRDefault="00E10356" w:rsidP="00167098">
            <w:pPr>
              <w:ind w:firstLine="0"/>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объектов налогообложения, включенных  с 01.01.2020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p>
        </w:tc>
        <w:tc>
          <w:tcPr>
            <w:tcW w:w="1297"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c>
          <w:tcPr>
            <w:tcW w:w="1071"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264"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c>
          <w:tcPr>
            <w:tcW w:w="1206"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567"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r>
      <w:tr w:rsidR="00E10356" w:rsidRPr="0080145A" w:rsidTr="008B6FC4">
        <w:tc>
          <w:tcPr>
            <w:tcW w:w="534" w:type="dxa"/>
            <w:vAlign w:val="center"/>
          </w:tcPr>
          <w:p w:rsidR="00E10356" w:rsidRPr="0080145A" w:rsidRDefault="00E10356"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w:t>
            </w:r>
          </w:p>
        </w:tc>
        <w:tc>
          <w:tcPr>
            <w:tcW w:w="2551" w:type="dxa"/>
            <w:vAlign w:val="center"/>
          </w:tcPr>
          <w:p w:rsidR="00E10356" w:rsidRPr="0080145A" w:rsidRDefault="00E10356"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органов местного самоуправления города Апатиты, муниципальных казенных учреждений города Апатиты</w:t>
            </w:r>
          </w:p>
        </w:tc>
        <w:tc>
          <w:tcPr>
            <w:tcW w:w="1297"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w:t>
            </w:r>
          </w:p>
        </w:tc>
        <w:tc>
          <w:tcPr>
            <w:tcW w:w="1071"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w:t>
            </w:r>
          </w:p>
        </w:tc>
        <w:tc>
          <w:tcPr>
            <w:tcW w:w="1264"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4256</w:t>
            </w:r>
          </w:p>
        </w:tc>
        <w:tc>
          <w:tcPr>
            <w:tcW w:w="1206"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15 419</w:t>
            </w:r>
          </w:p>
        </w:tc>
        <w:tc>
          <w:tcPr>
            <w:tcW w:w="1567" w:type="dxa"/>
            <w:vAlign w:val="center"/>
          </w:tcPr>
          <w:p w:rsidR="00E10356" w:rsidRPr="0080145A" w:rsidRDefault="0084249A"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в 3,6 р.</w:t>
            </w:r>
          </w:p>
        </w:tc>
      </w:tr>
      <w:tr w:rsidR="00E10356" w:rsidRPr="0080145A" w:rsidTr="008B6FC4">
        <w:tc>
          <w:tcPr>
            <w:tcW w:w="534" w:type="dxa"/>
            <w:vAlign w:val="center"/>
          </w:tcPr>
          <w:p w:rsidR="00E10356" w:rsidRPr="0080145A" w:rsidRDefault="002A65AE"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w:t>
            </w:r>
            <w:r w:rsidR="00E10356" w:rsidRPr="0080145A">
              <w:rPr>
                <w:rFonts w:ascii="Times New Roman" w:eastAsia="Times New Roman" w:hAnsi="Times New Roman" w:cs="Times New Roman"/>
                <w:sz w:val="20"/>
                <w:szCs w:val="20"/>
                <w:lang w:eastAsia="ru-RU"/>
              </w:rPr>
              <w:t>.</w:t>
            </w:r>
          </w:p>
        </w:tc>
        <w:tc>
          <w:tcPr>
            <w:tcW w:w="2551" w:type="dxa"/>
            <w:vAlign w:val="center"/>
          </w:tcPr>
          <w:p w:rsidR="00E10356" w:rsidRPr="0080145A" w:rsidRDefault="00E10356"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физические лица и организации, реализующие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p>
        </w:tc>
        <w:tc>
          <w:tcPr>
            <w:tcW w:w="1297"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071"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264"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206"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c>
          <w:tcPr>
            <w:tcW w:w="1567" w:type="dxa"/>
            <w:vAlign w:val="center"/>
          </w:tcPr>
          <w:p w:rsidR="00E10356" w:rsidRPr="0080145A" w:rsidRDefault="00E10356"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r>
      <w:tr w:rsidR="00D4772F" w:rsidRPr="0080145A" w:rsidTr="008B6FC4">
        <w:tc>
          <w:tcPr>
            <w:tcW w:w="534" w:type="dxa"/>
            <w:vAlign w:val="center"/>
          </w:tcPr>
          <w:p w:rsidR="00D4772F" w:rsidRPr="0080145A" w:rsidRDefault="002A65AE" w:rsidP="008B6FC4">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8.</w:t>
            </w:r>
          </w:p>
        </w:tc>
        <w:tc>
          <w:tcPr>
            <w:tcW w:w="2551" w:type="dxa"/>
            <w:vAlign w:val="center"/>
          </w:tcPr>
          <w:p w:rsidR="00D4772F" w:rsidRPr="0080145A" w:rsidRDefault="00D4772F" w:rsidP="008B6FC4">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особенности ведения предпринимательской </w:t>
            </w:r>
            <w:r w:rsidRPr="0080145A">
              <w:rPr>
                <w:rFonts w:ascii="Times New Roman" w:hAnsi="Times New Roman" w:cs="Times New Roman"/>
                <w:sz w:val="20"/>
                <w:szCs w:val="20"/>
              </w:rPr>
              <w:lastRenderedPageBreak/>
              <w:t xml:space="preserve">деятельности в условиях распространения новой </w:t>
            </w:r>
            <w:proofErr w:type="spellStart"/>
            <w:r w:rsidRPr="0080145A">
              <w:rPr>
                <w:rFonts w:ascii="Times New Roman" w:hAnsi="Times New Roman" w:cs="Times New Roman"/>
                <w:sz w:val="20"/>
                <w:szCs w:val="20"/>
              </w:rPr>
              <w:t>коронавирусной</w:t>
            </w:r>
            <w:proofErr w:type="spellEnd"/>
            <w:r w:rsidRPr="0080145A">
              <w:rPr>
                <w:rFonts w:ascii="Times New Roman" w:hAnsi="Times New Roman" w:cs="Times New Roman"/>
                <w:sz w:val="20"/>
                <w:szCs w:val="20"/>
              </w:rPr>
              <w:t xml:space="preserve"> инфекции</w:t>
            </w:r>
          </w:p>
        </w:tc>
        <w:tc>
          <w:tcPr>
            <w:tcW w:w="1297" w:type="dxa"/>
            <w:vAlign w:val="center"/>
          </w:tcPr>
          <w:p w:rsidR="00D4772F" w:rsidRPr="0080145A" w:rsidRDefault="002A65AE"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lastRenderedPageBreak/>
              <w:t>х</w:t>
            </w:r>
            <w:proofErr w:type="spellEnd"/>
          </w:p>
        </w:tc>
        <w:tc>
          <w:tcPr>
            <w:tcW w:w="1071" w:type="dxa"/>
            <w:vAlign w:val="center"/>
          </w:tcPr>
          <w:p w:rsidR="00D4772F" w:rsidRPr="0080145A" w:rsidRDefault="002A65AE"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697 (оценка)</w:t>
            </w:r>
          </w:p>
        </w:tc>
        <w:tc>
          <w:tcPr>
            <w:tcW w:w="1264" w:type="dxa"/>
            <w:vAlign w:val="center"/>
          </w:tcPr>
          <w:p w:rsidR="00D4772F" w:rsidRPr="0080145A" w:rsidRDefault="002A65AE"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c>
          <w:tcPr>
            <w:tcW w:w="1206" w:type="dxa"/>
            <w:vAlign w:val="center"/>
          </w:tcPr>
          <w:p w:rsidR="00D4772F" w:rsidRPr="0080145A" w:rsidRDefault="002A65AE" w:rsidP="008B6FC4">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4311,6 (оценка)</w:t>
            </w:r>
          </w:p>
        </w:tc>
        <w:tc>
          <w:tcPr>
            <w:tcW w:w="1567" w:type="dxa"/>
            <w:vAlign w:val="center"/>
          </w:tcPr>
          <w:p w:rsidR="00D4772F" w:rsidRPr="0080145A" w:rsidRDefault="002A65AE" w:rsidP="008B6FC4">
            <w:pPr>
              <w:ind w:firstLine="0"/>
              <w:jc w:val="center"/>
              <w:rPr>
                <w:rFonts w:ascii="Times New Roman" w:eastAsia="Times New Roman" w:hAnsi="Times New Roman" w:cs="Times New Roman"/>
                <w:sz w:val="20"/>
                <w:szCs w:val="20"/>
                <w:lang w:eastAsia="ru-RU"/>
              </w:rPr>
            </w:pPr>
            <w:proofErr w:type="spellStart"/>
            <w:r w:rsidRPr="0080145A">
              <w:rPr>
                <w:rFonts w:ascii="Times New Roman" w:eastAsia="Times New Roman" w:hAnsi="Times New Roman" w:cs="Times New Roman"/>
                <w:sz w:val="20"/>
                <w:szCs w:val="20"/>
                <w:lang w:eastAsia="ru-RU"/>
              </w:rPr>
              <w:t>х</w:t>
            </w:r>
            <w:proofErr w:type="spellEnd"/>
          </w:p>
        </w:tc>
      </w:tr>
    </w:tbl>
    <w:p w:rsidR="008B6FC4" w:rsidRPr="0080145A" w:rsidRDefault="008B6FC4" w:rsidP="003E184C">
      <w:pPr>
        <w:ind w:firstLine="709"/>
        <w:rPr>
          <w:rFonts w:ascii="Times New Roman" w:eastAsia="Times New Roman" w:hAnsi="Times New Roman" w:cs="Times New Roman"/>
          <w:sz w:val="24"/>
          <w:szCs w:val="24"/>
          <w:lang w:eastAsia="ru-RU"/>
        </w:rPr>
      </w:pPr>
    </w:p>
    <w:p w:rsidR="00A27411" w:rsidRPr="0080145A" w:rsidRDefault="00A27411"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Невостре</w:t>
      </w:r>
      <w:r w:rsidR="00CB40CF" w:rsidRPr="0080145A">
        <w:rPr>
          <w:rFonts w:ascii="Times New Roman" w:eastAsia="Times New Roman" w:hAnsi="Times New Roman" w:cs="Times New Roman"/>
          <w:sz w:val="24"/>
          <w:szCs w:val="24"/>
          <w:lang w:eastAsia="ru-RU"/>
        </w:rPr>
        <w:t>бованными в 20</w:t>
      </w:r>
      <w:r w:rsidR="0084249A" w:rsidRPr="0080145A">
        <w:rPr>
          <w:rFonts w:ascii="Times New Roman" w:eastAsia="Times New Roman" w:hAnsi="Times New Roman" w:cs="Times New Roman"/>
          <w:sz w:val="24"/>
          <w:szCs w:val="24"/>
          <w:lang w:eastAsia="ru-RU"/>
        </w:rPr>
        <w:t>20</w:t>
      </w:r>
      <w:r w:rsidR="00CB40CF" w:rsidRPr="0080145A">
        <w:rPr>
          <w:rFonts w:ascii="Times New Roman" w:eastAsia="Times New Roman" w:hAnsi="Times New Roman" w:cs="Times New Roman"/>
          <w:sz w:val="24"/>
          <w:szCs w:val="24"/>
          <w:lang w:eastAsia="ru-RU"/>
        </w:rPr>
        <w:t xml:space="preserve"> году остались социальные</w:t>
      </w:r>
      <w:r w:rsidRPr="0080145A">
        <w:rPr>
          <w:rFonts w:ascii="Times New Roman" w:eastAsia="Times New Roman" w:hAnsi="Times New Roman" w:cs="Times New Roman"/>
          <w:sz w:val="24"/>
          <w:szCs w:val="24"/>
          <w:lang w:eastAsia="ru-RU"/>
        </w:rPr>
        <w:t xml:space="preserve"> льгот</w:t>
      </w:r>
      <w:r w:rsidR="00CB40CF" w:rsidRPr="0080145A">
        <w:rPr>
          <w:rFonts w:ascii="Times New Roman" w:eastAsia="Times New Roman" w:hAnsi="Times New Roman" w:cs="Times New Roman"/>
          <w:sz w:val="24"/>
          <w:szCs w:val="24"/>
          <w:lang w:eastAsia="ru-RU"/>
        </w:rPr>
        <w:t>ы</w:t>
      </w:r>
      <w:r w:rsidRPr="0080145A">
        <w:rPr>
          <w:rFonts w:ascii="Times New Roman" w:eastAsia="Times New Roman" w:hAnsi="Times New Roman" w:cs="Times New Roman"/>
          <w:sz w:val="24"/>
          <w:szCs w:val="24"/>
          <w:lang w:eastAsia="ru-RU"/>
        </w:rPr>
        <w:t>:</w:t>
      </w:r>
    </w:p>
    <w:p w:rsidR="00A27411" w:rsidRPr="0080145A" w:rsidRDefault="00A27411" w:rsidP="007E7AA9">
      <w:pPr>
        <w:ind w:firstLine="709"/>
        <w:rPr>
          <w:rFonts w:ascii="Times New Roman" w:hAnsi="Times New Roman" w:cs="Times New Roman"/>
          <w:sz w:val="24"/>
          <w:szCs w:val="24"/>
        </w:rPr>
      </w:pPr>
      <w:r w:rsidRPr="0080145A">
        <w:rPr>
          <w:rFonts w:ascii="Times New Roman" w:eastAsia="Times New Roman" w:hAnsi="Times New Roman" w:cs="Times New Roman"/>
          <w:sz w:val="24"/>
          <w:szCs w:val="24"/>
          <w:lang w:eastAsia="ru-RU"/>
        </w:rPr>
        <w:t xml:space="preserve">- </w:t>
      </w:r>
      <w:r w:rsidR="00CB40CF" w:rsidRPr="0080145A">
        <w:rPr>
          <w:rFonts w:ascii="Times New Roman" w:eastAsia="Times New Roman" w:hAnsi="Times New Roman" w:cs="Times New Roman"/>
          <w:sz w:val="24"/>
          <w:szCs w:val="24"/>
          <w:lang w:eastAsia="ru-RU"/>
        </w:rPr>
        <w:t>л</w:t>
      </w:r>
      <w:r w:rsidRPr="0080145A">
        <w:rPr>
          <w:rFonts w:ascii="Times New Roman" w:hAnsi="Times New Roman" w:cs="Times New Roman"/>
          <w:sz w:val="24"/>
          <w:szCs w:val="24"/>
        </w:rPr>
        <w:t xml:space="preserve">ьгота по  налогу на имущество физических лиц 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w:t>
      </w:r>
      <w:r w:rsidR="0084249A" w:rsidRPr="0080145A">
        <w:rPr>
          <w:rFonts w:ascii="Times New Roman" w:hAnsi="Times New Roman" w:cs="Times New Roman"/>
          <w:sz w:val="24"/>
          <w:szCs w:val="24"/>
        </w:rPr>
        <w:t>их семей, проживающие совместно.</w:t>
      </w:r>
    </w:p>
    <w:p w:rsidR="008B6FC4" w:rsidRPr="0080145A" w:rsidRDefault="008B6FC4" w:rsidP="008B6FC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Однако учитывая наличие потенциальных претендентов на пользование льготой, а также социальную значимость льгот</w:t>
      </w:r>
      <w:r w:rsidR="0084249A" w:rsidRPr="0080145A">
        <w:rPr>
          <w:rFonts w:ascii="Times New Roman" w:eastAsia="Times New Roman" w:hAnsi="Times New Roman" w:cs="Times New Roman"/>
          <w:sz w:val="24"/>
          <w:szCs w:val="24"/>
          <w:lang w:eastAsia="ru-RU"/>
        </w:rPr>
        <w:t>ы</w:t>
      </w:r>
      <w:r w:rsidRPr="0080145A">
        <w:rPr>
          <w:rFonts w:ascii="Times New Roman" w:eastAsia="Times New Roman" w:hAnsi="Times New Roman" w:cs="Times New Roman"/>
          <w:sz w:val="24"/>
          <w:szCs w:val="24"/>
          <w:lang w:eastAsia="ru-RU"/>
        </w:rPr>
        <w:t>, отмена льгот</w:t>
      </w:r>
      <w:r w:rsidR="0084249A" w:rsidRPr="0080145A">
        <w:rPr>
          <w:rFonts w:ascii="Times New Roman" w:eastAsia="Times New Roman" w:hAnsi="Times New Roman" w:cs="Times New Roman"/>
          <w:sz w:val="24"/>
          <w:szCs w:val="24"/>
          <w:lang w:eastAsia="ru-RU"/>
        </w:rPr>
        <w:t>ы</w:t>
      </w:r>
      <w:r w:rsidRPr="0080145A">
        <w:rPr>
          <w:rFonts w:ascii="Times New Roman" w:eastAsia="Times New Roman" w:hAnsi="Times New Roman" w:cs="Times New Roman"/>
          <w:sz w:val="24"/>
          <w:szCs w:val="24"/>
          <w:lang w:eastAsia="ru-RU"/>
        </w:rPr>
        <w:t xml:space="preserve"> не целесообразна. </w:t>
      </w:r>
    </w:p>
    <w:p w:rsidR="0084249A" w:rsidRPr="0080145A" w:rsidRDefault="008B6FC4" w:rsidP="008B6FC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Невостребован</w:t>
      </w:r>
      <w:r w:rsidR="002A65AE" w:rsidRPr="0080145A">
        <w:rPr>
          <w:rFonts w:ascii="Times New Roman" w:eastAsia="Times New Roman" w:hAnsi="Times New Roman" w:cs="Times New Roman"/>
          <w:sz w:val="24"/>
          <w:szCs w:val="24"/>
          <w:lang w:eastAsia="ru-RU"/>
        </w:rPr>
        <w:t>н</w:t>
      </w:r>
      <w:r w:rsidR="0084249A" w:rsidRPr="0080145A">
        <w:rPr>
          <w:rFonts w:ascii="Times New Roman" w:eastAsia="Times New Roman" w:hAnsi="Times New Roman" w:cs="Times New Roman"/>
          <w:sz w:val="24"/>
          <w:szCs w:val="24"/>
          <w:lang w:eastAsia="ru-RU"/>
        </w:rPr>
        <w:t>ы</w:t>
      </w:r>
      <w:r w:rsidR="002A65AE" w:rsidRPr="0080145A">
        <w:rPr>
          <w:rFonts w:ascii="Times New Roman" w:eastAsia="Times New Roman" w:hAnsi="Times New Roman" w:cs="Times New Roman"/>
          <w:sz w:val="24"/>
          <w:szCs w:val="24"/>
          <w:lang w:eastAsia="ru-RU"/>
        </w:rPr>
        <w:t>ми</w:t>
      </w:r>
      <w:r w:rsidRPr="0080145A">
        <w:rPr>
          <w:rFonts w:ascii="Times New Roman" w:eastAsia="Times New Roman" w:hAnsi="Times New Roman" w:cs="Times New Roman"/>
          <w:sz w:val="24"/>
          <w:szCs w:val="24"/>
          <w:lang w:eastAsia="ru-RU"/>
        </w:rPr>
        <w:t xml:space="preserve"> в 20</w:t>
      </w:r>
      <w:r w:rsidR="0084249A" w:rsidRPr="0080145A">
        <w:rPr>
          <w:rFonts w:ascii="Times New Roman" w:eastAsia="Times New Roman" w:hAnsi="Times New Roman" w:cs="Times New Roman"/>
          <w:sz w:val="24"/>
          <w:szCs w:val="24"/>
          <w:lang w:eastAsia="ru-RU"/>
        </w:rPr>
        <w:t>20</w:t>
      </w:r>
      <w:r w:rsidRPr="0080145A">
        <w:rPr>
          <w:rFonts w:ascii="Times New Roman" w:eastAsia="Times New Roman" w:hAnsi="Times New Roman" w:cs="Times New Roman"/>
          <w:sz w:val="24"/>
          <w:szCs w:val="24"/>
          <w:lang w:eastAsia="ru-RU"/>
        </w:rPr>
        <w:t xml:space="preserve"> году остал</w:t>
      </w:r>
      <w:r w:rsidR="0084249A" w:rsidRPr="0080145A">
        <w:rPr>
          <w:rFonts w:ascii="Times New Roman" w:eastAsia="Times New Roman" w:hAnsi="Times New Roman" w:cs="Times New Roman"/>
          <w:sz w:val="24"/>
          <w:szCs w:val="24"/>
          <w:lang w:eastAsia="ru-RU"/>
        </w:rPr>
        <w:t>и</w:t>
      </w:r>
      <w:r w:rsidRPr="0080145A">
        <w:rPr>
          <w:rFonts w:ascii="Times New Roman" w:eastAsia="Times New Roman" w:hAnsi="Times New Roman" w:cs="Times New Roman"/>
          <w:sz w:val="24"/>
          <w:szCs w:val="24"/>
          <w:lang w:eastAsia="ru-RU"/>
        </w:rPr>
        <w:t>сь и стимулирующ</w:t>
      </w:r>
      <w:r w:rsidR="0084249A" w:rsidRPr="0080145A">
        <w:rPr>
          <w:rFonts w:ascii="Times New Roman" w:eastAsia="Times New Roman" w:hAnsi="Times New Roman" w:cs="Times New Roman"/>
          <w:sz w:val="24"/>
          <w:szCs w:val="24"/>
          <w:lang w:eastAsia="ru-RU"/>
        </w:rPr>
        <w:t>ие</w:t>
      </w:r>
      <w:r w:rsidRPr="0080145A">
        <w:rPr>
          <w:rFonts w:ascii="Times New Roman" w:eastAsia="Times New Roman" w:hAnsi="Times New Roman" w:cs="Times New Roman"/>
          <w:sz w:val="24"/>
          <w:szCs w:val="24"/>
          <w:lang w:eastAsia="ru-RU"/>
        </w:rPr>
        <w:t xml:space="preserve"> льгот</w:t>
      </w:r>
      <w:r w:rsidR="0084249A" w:rsidRPr="0080145A">
        <w:rPr>
          <w:rFonts w:ascii="Times New Roman" w:eastAsia="Times New Roman" w:hAnsi="Times New Roman" w:cs="Times New Roman"/>
          <w:sz w:val="24"/>
          <w:szCs w:val="24"/>
          <w:lang w:eastAsia="ru-RU"/>
        </w:rPr>
        <w:t xml:space="preserve">ы: </w:t>
      </w:r>
    </w:p>
    <w:p w:rsidR="0084249A" w:rsidRPr="0080145A" w:rsidRDefault="0084249A" w:rsidP="008B6FC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 </w:t>
      </w:r>
      <w:r w:rsidR="00D07117" w:rsidRPr="0080145A">
        <w:rPr>
          <w:rFonts w:ascii="Times New Roman" w:eastAsia="Times New Roman" w:hAnsi="Times New Roman" w:cs="Times New Roman"/>
          <w:sz w:val="24"/>
          <w:szCs w:val="24"/>
          <w:lang w:eastAsia="ru-RU"/>
        </w:rPr>
        <w:t>л</w:t>
      </w:r>
      <w:r w:rsidRPr="0080145A">
        <w:rPr>
          <w:rFonts w:ascii="Times New Roman" w:eastAsia="Times New Roman" w:hAnsi="Times New Roman" w:cs="Times New Roman"/>
          <w:sz w:val="24"/>
          <w:szCs w:val="24"/>
          <w:lang w:eastAsia="ru-RU"/>
        </w:rPr>
        <w:t xml:space="preserve">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объектов налогообложения, включенных </w:t>
      </w:r>
      <w:r w:rsidR="005F2138">
        <w:rPr>
          <w:rFonts w:ascii="Times New Roman" w:eastAsia="Times New Roman" w:hAnsi="Times New Roman" w:cs="Times New Roman"/>
          <w:sz w:val="24"/>
          <w:szCs w:val="24"/>
          <w:lang w:eastAsia="ru-RU"/>
        </w:rPr>
        <w:t xml:space="preserve">с </w:t>
      </w:r>
      <w:r w:rsidRPr="0080145A">
        <w:rPr>
          <w:rFonts w:ascii="Times New Roman" w:eastAsia="Times New Roman" w:hAnsi="Times New Roman" w:cs="Times New Roman"/>
          <w:sz w:val="24"/>
          <w:szCs w:val="24"/>
          <w:lang w:eastAsia="ru-RU"/>
        </w:rPr>
        <w:t>01.01.2020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r w:rsidR="00D07117" w:rsidRPr="0080145A">
        <w:rPr>
          <w:rFonts w:ascii="Times New Roman" w:eastAsia="Times New Roman" w:hAnsi="Times New Roman" w:cs="Times New Roman"/>
          <w:sz w:val="24"/>
          <w:szCs w:val="24"/>
          <w:lang w:eastAsia="ru-RU"/>
        </w:rPr>
        <w:t>;</w:t>
      </w:r>
    </w:p>
    <w:p w:rsidR="00D07117" w:rsidRPr="0080145A" w:rsidRDefault="00D07117" w:rsidP="008B6FC4">
      <w:pPr>
        <w:ind w:firstLine="709"/>
        <w:rPr>
          <w:rFonts w:ascii="Times New Roman" w:hAnsi="Times New Roman" w:cs="Times New Roman"/>
          <w:sz w:val="24"/>
          <w:szCs w:val="24"/>
        </w:rPr>
      </w:pPr>
      <w:r w:rsidRPr="0080145A">
        <w:rPr>
          <w:rFonts w:ascii="Times New Roman" w:hAnsi="Times New Roman" w:cs="Times New Roman"/>
          <w:sz w:val="24"/>
          <w:szCs w:val="24"/>
        </w:rPr>
        <w:t xml:space="preserve">- </w:t>
      </w:r>
      <w:r w:rsidR="00CB40CF" w:rsidRPr="0080145A">
        <w:rPr>
          <w:rFonts w:ascii="Times New Roman" w:hAnsi="Times New Roman" w:cs="Times New Roman"/>
          <w:sz w:val="24"/>
          <w:szCs w:val="24"/>
        </w:rPr>
        <w:t>по земельному налогу в виде освобождения от налогообложения физически</w:t>
      </w:r>
      <w:r w:rsidR="008B6FC4" w:rsidRPr="0080145A">
        <w:rPr>
          <w:rFonts w:ascii="Times New Roman" w:hAnsi="Times New Roman" w:cs="Times New Roman"/>
          <w:sz w:val="24"/>
          <w:szCs w:val="24"/>
        </w:rPr>
        <w:t>х</w:t>
      </w:r>
      <w:r w:rsidR="00CB40CF" w:rsidRPr="0080145A">
        <w:rPr>
          <w:rFonts w:ascii="Times New Roman" w:hAnsi="Times New Roman" w:cs="Times New Roman"/>
          <w:sz w:val="24"/>
          <w:szCs w:val="24"/>
        </w:rPr>
        <w:t xml:space="preserve"> лиц и организаци</w:t>
      </w:r>
      <w:r w:rsidR="008B6FC4" w:rsidRPr="0080145A">
        <w:rPr>
          <w:rFonts w:ascii="Times New Roman" w:hAnsi="Times New Roman" w:cs="Times New Roman"/>
          <w:sz w:val="24"/>
          <w:szCs w:val="24"/>
        </w:rPr>
        <w:t>й</w:t>
      </w:r>
      <w:r w:rsidR="00CB40CF" w:rsidRPr="0080145A">
        <w:rPr>
          <w:rFonts w:ascii="Times New Roman" w:hAnsi="Times New Roman" w:cs="Times New Roman"/>
          <w:sz w:val="24"/>
          <w:szCs w:val="24"/>
        </w:rPr>
        <w:t>, реализующи</w:t>
      </w:r>
      <w:r w:rsidR="008B6FC4" w:rsidRPr="0080145A">
        <w:rPr>
          <w:rFonts w:ascii="Times New Roman" w:hAnsi="Times New Roman" w:cs="Times New Roman"/>
          <w:sz w:val="24"/>
          <w:szCs w:val="24"/>
        </w:rPr>
        <w:t>х</w:t>
      </w:r>
      <w:r w:rsidR="00CB40CF" w:rsidRPr="0080145A">
        <w:rPr>
          <w:rFonts w:ascii="Times New Roman" w:hAnsi="Times New Roman" w:cs="Times New Roman"/>
          <w:sz w:val="24"/>
          <w:szCs w:val="24"/>
        </w:rPr>
        <w:t xml:space="preserve">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p>
    <w:p w:rsidR="008B6FC4" w:rsidRPr="0080145A" w:rsidRDefault="008B6FC4" w:rsidP="008B6FC4">
      <w:pPr>
        <w:ind w:firstLine="709"/>
        <w:rPr>
          <w:rFonts w:ascii="Times New Roman" w:eastAsia="Times New Roman" w:hAnsi="Times New Roman" w:cs="Times New Roman"/>
          <w:sz w:val="24"/>
          <w:szCs w:val="24"/>
          <w:lang w:eastAsia="ru-RU"/>
        </w:rPr>
      </w:pPr>
      <w:r w:rsidRPr="0080145A">
        <w:rPr>
          <w:rFonts w:ascii="Times New Roman" w:hAnsi="Times New Roman" w:cs="Times New Roman"/>
          <w:sz w:val="24"/>
          <w:szCs w:val="24"/>
        </w:rPr>
        <w:t>С</w:t>
      </w:r>
      <w:r w:rsidRPr="0080145A">
        <w:rPr>
          <w:rFonts w:ascii="Times New Roman" w:eastAsia="Times New Roman" w:hAnsi="Times New Roman" w:cs="Times New Roman"/>
          <w:sz w:val="24"/>
          <w:szCs w:val="24"/>
          <w:lang w:eastAsia="ru-RU"/>
        </w:rPr>
        <w:t xml:space="preserve"> учетом особенностей инвестиционного и налогового законодательства Мурманской области, </w:t>
      </w:r>
      <w:r w:rsidR="002A65AE" w:rsidRPr="0080145A">
        <w:rPr>
          <w:rFonts w:ascii="Times New Roman" w:eastAsia="Times New Roman" w:hAnsi="Times New Roman" w:cs="Times New Roman"/>
          <w:sz w:val="24"/>
          <w:szCs w:val="24"/>
          <w:lang w:eastAsia="ru-RU"/>
        </w:rPr>
        <w:t xml:space="preserve">появления на территории города Апатиты резидентов Арктической зоны Российской Федерации, </w:t>
      </w:r>
      <w:r w:rsidRPr="0080145A">
        <w:rPr>
          <w:rFonts w:ascii="Times New Roman" w:eastAsia="Times New Roman" w:hAnsi="Times New Roman" w:cs="Times New Roman"/>
          <w:sz w:val="24"/>
          <w:szCs w:val="24"/>
          <w:lang w:eastAsia="ru-RU"/>
        </w:rPr>
        <w:t>реализации мероприятий по повышению инвестиционной привлекательности города Апатиты, данная льгота будет востребована, а ее отмена не целесообразна.</w:t>
      </w:r>
    </w:p>
    <w:p w:rsidR="00CB40CF" w:rsidRPr="0080145A" w:rsidRDefault="0035797C" w:rsidP="00CB40CF">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В связи с тем, что в</w:t>
      </w:r>
      <w:r w:rsidR="00CB40CF" w:rsidRPr="0080145A">
        <w:rPr>
          <w:rFonts w:ascii="Times New Roman" w:eastAsia="Times New Roman" w:hAnsi="Times New Roman" w:cs="Times New Roman"/>
          <w:sz w:val="24"/>
          <w:szCs w:val="24"/>
          <w:lang w:eastAsia="ru-RU"/>
        </w:rPr>
        <w:t>се налоговые расходы города Апатиты соответствуют целям муниципальных программ / подпрограмм города Апатиты на 2017-2020 годы, являются востребованными или социально и экономически значимыми, налоговые расходы признаются целесообразными.</w:t>
      </w:r>
    </w:p>
    <w:p w:rsidR="00672138" w:rsidRPr="0080145A" w:rsidRDefault="00672138" w:rsidP="00E11F01">
      <w:pPr>
        <w:ind w:firstLine="0"/>
        <w:jc w:val="center"/>
        <w:rPr>
          <w:rFonts w:ascii="Times New Roman" w:eastAsia="Times New Roman" w:hAnsi="Times New Roman" w:cs="Times New Roman"/>
          <w:b/>
          <w:sz w:val="24"/>
          <w:szCs w:val="24"/>
          <w:lang w:eastAsia="ru-RU"/>
        </w:rPr>
      </w:pPr>
    </w:p>
    <w:p w:rsidR="00E11F01" w:rsidRPr="0080145A" w:rsidRDefault="0035797C" w:rsidP="00E11F01">
      <w:pPr>
        <w:ind w:firstLine="0"/>
        <w:jc w:val="center"/>
        <w:rPr>
          <w:rFonts w:ascii="Times New Roman" w:eastAsia="Times New Roman" w:hAnsi="Times New Roman" w:cs="Times New Roman"/>
          <w:b/>
          <w:sz w:val="24"/>
          <w:szCs w:val="24"/>
          <w:lang w:eastAsia="ru-RU"/>
        </w:rPr>
      </w:pPr>
      <w:r w:rsidRPr="0080145A">
        <w:rPr>
          <w:rFonts w:ascii="Times New Roman" w:eastAsia="Times New Roman" w:hAnsi="Times New Roman" w:cs="Times New Roman"/>
          <w:b/>
          <w:sz w:val="24"/>
          <w:szCs w:val="24"/>
          <w:lang w:eastAsia="ru-RU"/>
        </w:rPr>
        <w:t xml:space="preserve">2. </w:t>
      </w:r>
      <w:r w:rsidR="00E11F01" w:rsidRPr="0080145A">
        <w:rPr>
          <w:rFonts w:ascii="Times New Roman" w:eastAsia="Times New Roman" w:hAnsi="Times New Roman" w:cs="Times New Roman"/>
          <w:b/>
          <w:sz w:val="24"/>
          <w:szCs w:val="24"/>
          <w:lang w:eastAsia="ru-RU"/>
        </w:rPr>
        <w:t>Оценка результативности налоговых расходов города Апатиты</w:t>
      </w:r>
    </w:p>
    <w:p w:rsidR="008B6FC4" w:rsidRPr="0080145A" w:rsidRDefault="008B6FC4" w:rsidP="00E11F01">
      <w:pPr>
        <w:ind w:firstLine="0"/>
        <w:jc w:val="center"/>
        <w:rPr>
          <w:rFonts w:ascii="Times New Roman" w:eastAsia="Times New Roman" w:hAnsi="Times New Roman" w:cs="Times New Roman"/>
          <w:b/>
          <w:sz w:val="24"/>
          <w:szCs w:val="24"/>
          <w:lang w:eastAsia="ru-RU"/>
        </w:rPr>
      </w:pPr>
    </w:p>
    <w:p w:rsidR="00AA7813" w:rsidRPr="0080145A" w:rsidRDefault="0035797C" w:rsidP="00AA7813">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2.1.</w:t>
      </w:r>
      <w:r w:rsidR="00AA7813" w:rsidRPr="0080145A">
        <w:rPr>
          <w:rFonts w:ascii="Times New Roman" w:eastAsia="Times New Roman" w:hAnsi="Times New Roman" w:cs="Times New Roman"/>
          <w:sz w:val="24"/>
          <w:szCs w:val="24"/>
          <w:lang w:eastAsia="ru-RU"/>
        </w:rPr>
        <w:t xml:space="preserve"> Оценка вклада предусмотренных для плательщиков льгот в изменение показателя (индикатора) достижения цели муниципальных программ</w:t>
      </w:r>
    </w:p>
    <w:p w:rsidR="00F81327" w:rsidRPr="0080145A" w:rsidRDefault="00F81327" w:rsidP="00F81327">
      <w:pPr>
        <w:ind w:firstLine="709"/>
        <w:jc w:val="right"/>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Таблица № 3</w:t>
      </w:r>
    </w:p>
    <w:tbl>
      <w:tblPr>
        <w:tblStyle w:val="a4"/>
        <w:tblW w:w="0" w:type="auto"/>
        <w:tblLook w:val="04A0"/>
      </w:tblPr>
      <w:tblGrid>
        <w:gridCol w:w="532"/>
        <w:gridCol w:w="4538"/>
        <w:gridCol w:w="2835"/>
        <w:gridCol w:w="1594"/>
      </w:tblGrid>
      <w:tr w:rsidR="00E32BF2" w:rsidRPr="0080145A" w:rsidTr="00E32BF2">
        <w:tc>
          <w:tcPr>
            <w:tcW w:w="532"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c>
          <w:tcPr>
            <w:tcW w:w="4538"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Наименование налогового расхода</w:t>
            </w:r>
          </w:p>
        </w:tc>
        <w:tc>
          <w:tcPr>
            <w:tcW w:w="2835"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Показатели (индикаторы) достижения целей муниципальной программы / подпрограммы</w:t>
            </w:r>
          </w:p>
        </w:tc>
        <w:tc>
          <w:tcPr>
            <w:tcW w:w="1594" w:type="dxa"/>
            <w:vAlign w:val="center"/>
          </w:tcPr>
          <w:p w:rsidR="00E32BF2" w:rsidRPr="0080145A" w:rsidRDefault="00E32BF2" w:rsidP="002A65AE">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Значение показателя муниципальной программы / под</w:t>
            </w:r>
            <w:r w:rsidR="002A65AE" w:rsidRPr="0080145A">
              <w:rPr>
                <w:rFonts w:ascii="Times New Roman" w:eastAsia="Times New Roman" w:hAnsi="Times New Roman" w:cs="Times New Roman"/>
                <w:sz w:val="20"/>
                <w:szCs w:val="20"/>
                <w:lang w:eastAsia="ru-RU"/>
              </w:rPr>
              <w:t>программы по итогам 2020</w:t>
            </w:r>
            <w:r w:rsidRPr="0080145A">
              <w:rPr>
                <w:rFonts w:ascii="Times New Roman" w:eastAsia="Times New Roman" w:hAnsi="Times New Roman" w:cs="Times New Roman"/>
                <w:sz w:val="20"/>
                <w:szCs w:val="20"/>
                <w:lang w:eastAsia="ru-RU"/>
              </w:rPr>
              <w:t xml:space="preserve"> года</w:t>
            </w:r>
          </w:p>
        </w:tc>
      </w:tr>
      <w:tr w:rsidR="00E32BF2" w:rsidRPr="0080145A" w:rsidTr="00E32BF2">
        <w:tc>
          <w:tcPr>
            <w:tcW w:w="532"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w:t>
            </w:r>
          </w:p>
        </w:tc>
        <w:tc>
          <w:tcPr>
            <w:tcW w:w="4538" w:type="dxa"/>
            <w:vAlign w:val="center"/>
          </w:tcPr>
          <w:p w:rsidR="00E32BF2" w:rsidRPr="0080145A" w:rsidRDefault="00E32BF2" w:rsidP="00E32BF2">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граждан, в составе семьи которых имеются дети-инвалиды</w:t>
            </w:r>
          </w:p>
        </w:tc>
        <w:tc>
          <w:tcPr>
            <w:tcW w:w="2835" w:type="dxa"/>
            <w:vAlign w:val="center"/>
          </w:tcPr>
          <w:p w:rsidR="00E32BF2" w:rsidRPr="0080145A" w:rsidRDefault="00E32BF2" w:rsidP="00E32BF2">
            <w:pPr>
              <w:ind w:firstLine="0"/>
              <w:jc w:val="center"/>
              <w:rPr>
                <w:rFonts w:ascii="Times New Roman" w:hAnsi="Times New Roman" w:cs="Times New Roman"/>
                <w:sz w:val="20"/>
                <w:szCs w:val="20"/>
              </w:rPr>
            </w:pPr>
            <w:r w:rsidRPr="0080145A">
              <w:rPr>
                <w:rFonts w:ascii="Times New Roman" w:hAnsi="Times New Roman" w:cs="Times New Roman"/>
                <w:sz w:val="20"/>
                <w:szCs w:val="20"/>
              </w:rPr>
              <w:t>Доля граждан, получающих меры социальной поддержки, в общей численности граждан, обратившихся за получением мер социальной поддержки, %</w:t>
            </w:r>
          </w:p>
        </w:tc>
        <w:tc>
          <w:tcPr>
            <w:tcW w:w="1594"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100</w:t>
            </w:r>
          </w:p>
        </w:tc>
      </w:tr>
      <w:tr w:rsidR="00E32BF2" w:rsidRPr="0080145A" w:rsidTr="00E32BF2">
        <w:tc>
          <w:tcPr>
            <w:tcW w:w="532"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w:t>
            </w:r>
          </w:p>
        </w:tc>
        <w:tc>
          <w:tcPr>
            <w:tcW w:w="4538" w:type="dxa"/>
            <w:vAlign w:val="center"/>
          </w:tcPr>
          <w:p w:rsidR="00E32BF2" w:rsidRPr="0080145A" w:rsidRDefault="00E32BF2" w:rsidP="00E32BF2">
            <w:pPr>
              <w:ind w:firstLine="0"/>
              <w:jc w:val="left"/>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члены их семей, проживающие совместно</w:t>
            </w:r>
          </w:p>
        </w:tc>
        <w:tc>
          <w:tcPr>
            <w:tcW w:w="2835"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Доля граждан, получающих меры социальной поддержки, в общей численности граждан, обратившихся за получением мер социальной поддержки, %</w:t>
            </w:r>
          </w:p>
        </w:tc>
        <w:tc>
          <w:tcPr>
            <w:tcW w:w="1594"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100</w:t>
            </w:r>
          </w:p>
        </w:tc>
      </w:tr>
      <w:tr w:rsidR="00E32BF2" w:rsidRPr="0080145A" w:rsidTr="00E32BF2">
        <w:tc>
          <w:tcPr>
            <w:tcW w:w="532"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w:t>
            </w:r>
          </w:p>
        </w:tc>
        <w:tc>
          <w:tcPr>
            <w:tcW w:w="4538" w:type="dxa"/>
            <w:vAlign w:val="center"/>
          </w:tcPr>
          <w:p w:rsidR="00E32BF2" w:rsidRPr="0080145A" w:rsidRDefault="00E32BF2" w:rsidP="00E32BF2">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Льгота по  налогу на имущество физических лиц </w:t>
            </w:r>
            <w:r w:rsidRPr="0080145A">
              <w:rPr>
                <w:rFonts w:ascii="Times New Roman" w:hAnsi="Times New Roman" w:cs="Times New Roman"/>
                <w:sz w:val="20"/>
                <w:szCs w:val="20"/>
              </w:rPr>
              <w:lastRenderedPageBreak/>
              <w:t>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w:t>
            </w:r>
          </w:p>
        </w:tc>
        <w:tc>
          <w:tcPr>
            <w:tcW w:w="2835" w:type="dxa"/>
            <w:vAlign w:val="center"/>
          </w:tcPr>
          <w:p w:rsidR="00E32BF2" w:rsidRPr="0080145A" w:rsidRDefault="00E32BF2" w:rsidP="00E32BF2">
            <w:pPr>
              <w:ind w:firstLine="0"/>
              <w:jc w:val="center"/>
              <w:rPr>
                <w:rFonts w:ascii="Times New Roman" w:hAnsi="Times New Roman" w:cs="Times New Roman"/>
                <w:sz w:val="20"/>
                <w:szCs w:val="20"/>
              </w:rPr>
            </w:pPr>
            <w:r w:rsidRPr="0080145A">
              <w:rPr>
                <w:rFonts w:ascii="Times New Roman" w:hAnsi="Times New Roman" w:cs="Times New Roman"/>
                <w:sz w:val="20"/>
                <w:szCs w:val="20"/>
              </w:rPr>
              <w:lastRenderedPageBreak/>
              <w:t xml:space="preserve">Доля приемных семей, </w:t>
            </w:r>
            <w:r w:rsidRPr="0080145A">
              <w:rPr>
                <w:rFonts w:ascii="Times New Roman" w:hAnsi="Times New Roman" w:cs="Times New Roman"/>
                <w:sz w:val="20"/>
                <w:szCs w:val="20"/>
              </w:rPr>
              <w:lastRenderedPageBreak/>
              <w:t>получающих социальную поддержку к общему количеству приемных семей, имеющих право на получение социальной поддержки, %</w:t>
            </w:r>
          </w:p>
          <w:p w:rsidR="00E32BF2" w:rsidRPr="0080145A" w:rsidRDefault="00E32BF2" w:rsidP="00E32BF2">
            <w:pPr>
              <w:ind w:firstLine="0"/>
              <w:jc w:val="center"/>
              <w:rPr>
                <w:rFonts w:ascii="Times New Roman" w:hAnsi="Times New Roman" w:cs="Times New Roman"/>
                <w:sz w:val="20"/>
                <w:szCs w:val="20"/>
              </w:rPr>
            </w:pPr>
          </w:p>
        </w:tc>
        <w:tc>
          <w:tcPr>
            <w:tcW w:w="1594"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100</w:t>
            </w:r>
          </w:p>
        </w:tc>
      </w:tr>
      <w:tr w:rsidR="00E32BF2" w:rsidRPr="0080145A" w:rsidTr="00E32BF2">
        <w:tc>
          <w:tcPr>
            <w:tcW w:w="532"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4.</w:t>
            </w:r>
          </w:p>
        </w:tc>
        <w:tc>
          <w:tcPr>
            <w:tcW w:w="4538" w:type="dxa"/>
            <w:vAlign w:val="center"/>
          </w:tcPr>
          <w:p w:rsidR="00E32BF2" w:rsidRPr="0080145A" w:rsidRDefault="00E32BF2" w:rsidP="00E32BF2">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детей-сирот и детей, оставшиеся без попечения родителей, воспитывающихся в учреждениях для детей-сирот и детей, оставшихся без попечения родителей, являющихся владельцами и совладельцами жилых помещений</w:t>
            </w:r>
          </w:p>
        </w:tc>
        <w:tc>
          <w:tcPr>
            <w:tcW w:w="2835"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Доля граждан, получающих меры социальной поддержки, в общей численности граждан, обратившихся за получением мер социальной поддержки, %</w:t>
            </w:r>
          </w:p>
        </w:tc>
        <w:tc>
          <w:tcPr>
            <w:tcW w:w="1594" w:type="dxa"/>
            <w:vAlign w:val="center"/>
          </w:tcPr>
          <w:p w:rsidR="00E32BF2" w:rsidRPr="0080145A" w:rsidRDefault="00E32BF2"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100</w:t>
            </w:r>
          </w:p>
        </w:tc>
      </w:tr>
      <w:tr w:rsidR="00705EE5" w:rsidRPr="0080145A" w:rsidTr="00E32BF2">
        <w:tc>
          <w:tcPr>
            <w:tcW w:w="532" w:type="dxa"/>
            <w:vAlign w:val="center"/>
          </w:tcPr>
          <w:p w:rsidR="00705EE5" w:rsidRPr="0080145A" w:rsidRDefault="00705EE5"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w:t>
            </w:r>
          </w:p>
        </w:tc>
        <w:tc>
          <w:tcPr>
            <w:tcW w:w="4538" w:type="dxa"/>
            <w:vAlign w:val="center"/>
          </w:tcPr>
          <w:p w:rsidR="00705EE5" w:rsidRPr="0080145A" w:rsidRDefault="00705EE5" w:rsidP="00167098">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объектов налогообложения, включенных  с 01.01.2020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p>
        </w:tc>
        <w:tc>
          <w:tcPr>
            <w:tcW w:w="2835" w:type="dxa"/>
            <w:vAlign w:val="center"/>
          </w:tcPr>
          <w:p w:rsidR="00705EE5" w:rsidRPr="0080145A" w:rsidRDefault="00705EE5" w:rsidP="00167098">
            <w:pPr>
              <w:ind w:firstLine="0"/>
              <w:jc w:val="center"/>
              <w:rPr>
                <w:rFonts w:ascii="Times New Roman" w:hAnsi="Times New Roman" w:cs="Times New Roman"/>
                <w:sz w:val="20"/>
                <w:szCs w:val="20"/>
              </w:rPr>
            </w:pPr>
            <w:r w:rsidRPr="0080145A">
              <w:rPr>
                <w:rFonts w:ascii="Times New Roman" w:hAnsi="Times New Roman" w:cs="Times New Roman"/>
                <w:sz w:val="20"/>
                <w:szCs w:val="20"/>
              </w:rPr>
              <w:t>Число субъектов малого и среднего предпринимательства, ед. на 10000 человек населения</w:t>
            </w:r>
          </w:p>
        </w:tc>
        <w:tc>
          <w:tcPr>
            <w:tcW w:w="1594" w:type="dxa"/>
            <w:vAlign w:val="center"/>
          </w:tcPr>
          <w:p w:rsidR="00705EE5" w:rsidRPr="0080145A" w:rsidRDefault="00705EE5"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300</w:t>
            </w:r>
          </w:p>
        </w:tc>
      </w:tr>
      <w:tr w:rsidR="00705EE5" w:rsidRPr="0080145A" w:rsidTr="00DE4D6F">
        <w:tc>
          <w:tcPr>
            <w:tcW w:w="532" w:type="dxa"/>
            <w:vAlign w:val="center"/>
          </w:tcPr>
          <w:p w:rsidR="00705EE5" w:rsidRPr="0080145A" w:rsidRDefault="00705EE5"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w:t>
            </w:r>
          </w:p>
        </w:tc>
        <w:tc>
          <w:tcPr>
            <w:tcW w:w="4538" w:type="dxa"/>
          </w:tcPr>
          <w:p w:rsidR="00705EE5" w:rsidRPr="0080145A" w:rsidRDefault="00705EE5" w:rsidP="00DE4D6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органов местного самоуправления города Апатиты, муниципальных казенных учреждений города Апатиты</w:t>
            </w:r>
          </w:p>
        </w:tc>
        <w:tc>
          <w:tcPr>
            <w:tcW w:w="2835" w:type="dxa"/>
            <w:vAlign w:val="center"/>
          </w:tcPr>
          <w:p w:rsidR="00705EE5" w:rsidRPr="0080145A" w:rsidRDefault="00705EE5" w:rsidP="00E32BF2">
            <w:pPr>
              <w:ind w:firstLine="0"/>
              <w:jc w:val="center"/>
              <w:rPr>
                <w:rFonts w:ascii="Times New Roman" w:hAnsi="Times New Roman" w:cs="Times New Roman"/>
                <w:sz w:val="20"/>
                <w:szCs w:val="20"/>
              </w:rPr>
            </w:pPr>
            <w:r w:rsidRPr="0080145A">
              <w:rPr>
                <w:rFonts w:ascii="Times New Roman" w:hAnsi="Times New Roman" w:cs="Times New Roman"/>
                <w:sz w:val="20"/>
                <w:szCs w:val="20"/>
              </w:rPr>
              <w:t>Степень качества управления местными финансами, присвоенная  муниципальному образованию Министерством финансов Мурманской области</w:t>
            </w:r>
          </w:p>
        </w:tc>
        <w:tc>
          <w:tcPr>
            <w:tcW w:w="1594" w:type="dxa"/>
            <w:vAlign w:val="center"/>
          </w:tcPr>
          <w:p w:rsidR="00705EE5" w:rsidRPr="0080145A" w:rsidRDefault="00705EE5"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val="en-US" w:eastAsia="ru-RU"/>
              </w:rPr>
              <w:t>I</w:t>
            </w:r>
            <w:r w:rsidR="008804F8">
              <w:rPr>
                <w:rFonts w:ascii="Times New Roman" w:eastAsia="Times New Roman" w:hAnsi="Times New Roman" w:cs="Times New Roman"/>
                <w:sz w:val="20"/>
                <w:szCs w:val="20"/>
                <w:lang w:val="en-US" w:eastAsia="ru-RU"/>
              </w:rPr>
              <w:t>I</w:t>
            </w:r>
            <w:r w:rsidRPr="0080145A">
              <w:rPr>
                <w:rFonts w:ascii="Times New Roman" w:eastAsia="Times New Roman" w:hAnsi="Times New Roman" w:cs="Times New Roman"/>
                <w:sz w:val="20"/>
                <w:szCs w:val="20"/>
                <w:lang w:eastAsia="ru-RU"/>
              </w:rPr>
              <w:t xml:space="preserve"> степень</w:t>
            </w:r>
          </w:p>
        </w:tc>
      </w:tr>
      <w:tr w:rsidR="00705EE5" w:rsidRPr="0080145A" w:rsidTr="00E32BF2">
        <w:tc>
          <w:tcPr>
            <w:tcW w:w="532" w:type="dxa"/>
            <w:vAlign w:val="center"/>
          </w:tcPr>
          <w:p w:rsidR="00705EE5" w:rsidRPr="0080145A" w:rsidRDefault="00705EE5"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w:t>
            </w:r>
          </w:p>
        </w:tc>
        <w:tc>
          <w:tcPr>
            <w:tcW w:w="4538" w:type="dxa"/>
            <w:vAlign w:val="center"/>
          </w:tcPr>
          <w:p w:rsidR="00705EE5" w:rsidRPr="0080145A" w:rsidRDefault="00705EE5" w:rsidP="00E32BF2">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физические лица и организации, реализующие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p>
        </w:tc>
        <w:tc>
          <w:tcPr>
            <w:tcW w:w="2835" w:type="dxa"/>
            <w:vAlign w:val="center"/>
          </w:tcPr>
          <w:p w:rsidR="00705EE5" w:rsidRPr="0080145A" w:rsidRDefault="00705EE5" w:rsidP="00E32BF2">
            <w:pPr>
              <w:ind w:firstLine="0"/>
              <w:jc w:val="center"/>
              <w:rPr>
                <w:rFonts w:ascii="Times New Roman" w:hAnsi="Times New Roman" w:cs="Times New Roman"/>
                <w:sz w:val="20"/>
                <w:szCs w:val="20"/>
              </w:rPr>
            </w:pPr>
            <w:r w:rsidRPr="0080145A">
              <w:rPr>
                <w:rFonts w:ascii="Times New Roman" w:hAnsi="Times New Roman" w:cs="Times New Roman"/>
                <w:sz w:val="20"/>
                <w:szCs w:val="20"/>
              </w:rPr>
              <w:t>Количество заключенных инвестиционных соглашений, ед.</w:t>
            </w:r>
          </w:p>
          <w:p w:rsidR="00705EE5" w:rsidRPr="0080145A" w:rsidRDefault="00705EE5" w:rsidP="00E32BF2">
            <w:pPr>
              <w:ind w:firstLine="0"/>
              <w:jc w:val="center"/>
              <w:rPr>
                <w:rFonts w:ascii="Times New Roman" w:hAnsi="Times New Roman" w:cs="Times New Roman"/>
                <w:sz w:val="20"/>
                <w:szCs w:val="20"/>
              </w:rPr>
            </w:pPr>
          </w:p>
        </w:tc>
        <w:tc>
          <w:tcPr>
            <w:tcW w:w="1594" w:type="dxa"/>
            <w:vAlign w:val="center"/>
          </w:tcPr>
          <w:p w:rsidR="00705EE5" w:rsidRPr="0080145A" w:rsidRDefault="00705EE5"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0</w:t>
            </w:r>
          </w:p>
        </w:tc>
      </w:tr>
      <w:tr w:rsidR="002A65AE" w:rsidRPr="0080145A" w:rsidTr="00E32BF2">
        <w:tc>
          <w:tcPr>
            <w:tcW w:w="532" w:type="dxa"/>
            <w:vAlign w:val="center"/>
          </w:tcPr>
          <w:p w:rsidR="002A65AE" w:rsidRPr="0080145A" w:rsidRDefault="002A65AE" w:rsidP="00E32BF2">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8.</w:t>
            </w:r>
          </w:p>
        </w:tc>
        <w:tc>
          <w:tcPr>
            <w:tcW w:w="4538" w:type="dxa"/>
            <w:vAlign w:val="center"/>
          </w:tcPr>
          <w:p w:rsidR="002A65AE" w:rsidRPr="0080145A" w:rsidRDefault="002A65AE" w:rsidP="00F6044C">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особенности ведения предпринимательской деятельности в условиях распространения новой </w:t>
            </w:r>
            <w:proofErr w:type="spellStart"/>
            <w:r w:rsidRPr="0080145A">
              <w:rPr>
                <w:rFonts w:ascii="Times New Roman" w:hAnsi="Times New Roman" w:cs="Times New Roman"/>
                <w:sz w:val="20"/>
                <w:szCs w:val="20"/>
              </w:rPr>
              <w:t>коронавирусной</w:t>
            </w:r>
            <w:proofErr w:type="spellEnd"/>
            <w:r w:rsidRPr="0080145A">
              <w:rPr>
                <w:rFonts w:ascii="Times New Roman" w:hAnsi="Times New Roman" w:cs="Times New Roman"/>
                <w:sz w:val="20"/>
                <w:szCs w:val="20"/>
              </w:rPr>
              <w:t xml:space="preserve"> инфекции</w:t>
            </w:r>
          </w:p>
        </w:tc>
        <w:tc>
          <w:tcPr>
            <w:tcW w:w="2835" w:type="dxa"/>
            <w:vAlign w:val="center"/>
          </w:tcPr>
          <w:p w:rsidR="002A65AE" w:rsidRPr="0080145A" w:rsidRDefault="002A65AE" w:rsidP="00F6044C">
            <w:pPr>
              <w:ind w:firstLine="0"/>
              <w:jc w:val="center"/>
              <w:rPr>
                <w:rFonts w:ascii="Times New Roman" w:hAnsi="Times New Roman" w:cs="Times New Roman"/>
                <w:sz w:val="20"/>
                <w:szCs w:val="20"/>
              </w:rPr>
            </w:pPr>
            <w:r w:rsidRPr="0080145A">
              <w:rPr>
                <w:rFonts w:ascii="Times New Roman" w:hAnsi="Times New Roman" w:cs="Times New Roman"/>
                <w:sz w:val="20"/>
                <w:szCs w:val="20"/>
              </w:rPr>
              <w:t>Число субъектов малого и среднего предпринимательства, ед. на 10000 человек населения</w:t>
            </w:r>
          </w:p>
        </w:tc>
        <w:tc>
          <w:tcPr>
            <w:tcW w:w="1594" w:type="dxa"/>
            <w:vAlign w:val="center"/>
          </w:tcPr>
          <w:p w:rsidR="002A65AE" w:rsidRPr="0080145A" w:rsidRDefault="002A65AE" w:rsidP="00F6044C">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300</w:t>
            </w:r>
          </w:p>
        </w:tc>
      </w:tr>
    </w:tbl>
    <w:p w:rsidR="00AA7813" w:rsidRPr="0080145A" w:rsidRDefault="00103579" w:rsidP="00AA7813">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По результатам оценки отмечается высокая степень достижения плановых значений целевых показателей соответствующих муниципальных программ (подпрограмм)</w:t>
      </w:r>
      <w:r w:rsidR="00F81327" w:rsidRPr="0080145A">
        <w:rPr>
          <w:rFonts w:ascii="Times New Roman" w:eastAsia="Times New Roman" w:hAnsi="Times New Roman" w:cs="Times New Roman"/>
          <w:sz w:val="24"/>
          <w:szCs w:val="24"/>
          <w:lang w:eastAsia="ru-RU"/>
        </w:rPr>
        <w:t>.</w:t>
      </w:r>
    </w:p>
    <w:p w:rsidR="00DE4D6F" w:rsidRPr="0080145A" w:rsidRDefault="00DE4D6F" w:rsidP="007E7AA9">
      <w:pPr>
        <w:ind w:firstLine="709"/>
        <w:rPr>
          <w:rFonts w:ascii="Times New Roman" w:eastAsia="Times New Roman" w:hAnsi="Times New Roman" w:cs="Times New Roman"/>
          <w:sz w:val="24"/>
          <w:szCs w:val="24"/>
          <w:lang w:eastAsia="ru-RU"/>
        </w:rPr>
      </w:pPr>
    </w:p>
    <w:p w:rsidR="00CB40CF" w:rsidRPr="0080145A" w:rsidRDefault="0035797C" w:rsidP="007E7AA9">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2.</w:t>
      </w:r>
      <w:r w:rsidR="00206359" w:rsidRPr="0080145A">
        <w:rPr>
          <w:rFonts w:ascii="Times New Roman" w:eastAsia="Times New Roman" w:hAnsi="Times New Roman" w:cs="Times New Roman"/>
          <w:sz w:val="24"/>
          <w:szCs w:val="24"/>
          <w:lang w:eastAsia="ru-RU"/>
        </w:rPr>
        <w:t>2. Оценка бюджетной эффективности налоговых расходов города Апатиты</w:t>
      </w:r>
    </w:p>
    <w:p w:rsidR="00F81327" w:rsidRPr="0080145A" w:rsidRDefault="00F81327" w:rsidP="00F81327">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В целях оценки бюджетной эффективности осуществлен сравнительный анализ результативности предоставления льгот, образующих налоговые расходы города Апатиты, и результативности применения альтернативных механизмов достижения целей муниципальных программ города Апатиты, по результатам которого сделан вывод об эффективности соответствующих мер поддержки.</w:t>
      </w:r>
    </w:p>
    <w:p w:rsidR="002352F9" w:rsidRPr="0080145A" w:rsidRDefault="00F81327" w:rsidP="00F81327">
      <w:pPr>
        <w:ind w:firstLine="709"/>
        <w:jc w:val="right"/>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Таблица № 4</w:t>
      </w:r>
    </w:p>
    <w:tbl>
      <w:tblPr>
        <w:tblStyle w:val="a4"/>
        <w:tblW w:w="9607" w:type="dxa"/>
        <w:tblLook w:val="04A0"/>
      </w:tblPr>
      <w:tblGrid>
        <w:gridCol w:w="466"/>
        <w:gridCol w:w="4196"/>
        <w:gridCol w:w="3244"/>
        <w:gridCol w:w="1701"/>
      </w:tblGrid>
      <w:tr w:rsidR="00D64433" w:rsidRPr="0080145A" w:rsidTr="00705EE5">
        <w:tc>
          <w:tcPr>
            <w:tcW w:w="46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c>
          <w:tcPr>
            <w:tcW w:w="419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Наименование налогового расхода</w:t>
            </w:r>
          </w:p>
        </w:tc>
        <w:tc>
          <w:tcPr>
            <w:tcW w:w="3244"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Наименование альтернативного механизма достижения цели муниципальной программы / подпрограммы</w:t>
            </w:r>
          </w:p>
        </w:tc>
        <w:tc>
          <w:tcPr>
            <w:tcW w:w="1701"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Объем расходов местного бюджета при применении </w:t>
            </w:r>
            <w:r w:rsidRPr="0080145A">
              <w:rPr>
                <w:rFonts w:ascii="Times New Roman" w:eastAsia="Times New Roman" w:hAnsi="Times New Roman" w:cs="Times New Roman"/>
                <w:sz w:val="20"/>
                <w:szCs w:val="20"/>
                <w:lang w:eastAsia="ru-RU"/>
              </w:rPr>
              <w:lastRenderedPageBreak/>
              <w:t>альтернативного механизма, тыс.руб.</w:t>
            </w:r>
          </w:p>
        </w:tc>
      </w:tr>
      <w:tr w:rsidR="00D64433" w:rsidRPr="0080145A" w:rsidTr="00F81327">
        <w:tc>
          <w:tcPr>
            <w:tcW w:w="46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1.</w:t>
            </w:r>
          </w:p>
        </w:tc>
        <w:tc>
          <w:tcPr>
            <w:tcW w:w="4196" w:type="dxa"/>
            <w:vAlign w:val="center"/>
          </w:tcPr>
          <w:p w:rsidR="00D64433" w:rsidRPr="0080145A" w:rsidRDefault="00D64433"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граждан, в составе семьи которых имеются дети-инвалиды</w:t>
            </w:r>
          </w:p>
        </w:tc>
        <w:tc>
          <w:tcPr>
            <w:tcW w:w="3244" w:type="dxa"/>
          </w:tcPr>
          <w:p w:rsidR="00D64433" w:rsidRPr="0080145A" w:rsidRDefault="00D64433"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Выплата пособия </w:t>
            </w:r>
            <w:r w:rsidRPr="0080145A">
              <w:rPr>
                <w:rFonts w:ascii="Times New Roman" w:hAnsi="Times New Roman" w:cs="Times New Roman"/>
                <w:sz w:val="20"/>
                <w:szCs w:val="20"/>
              </w:rPr>
              <w:t>граждан, в составе семьи которых имеются дети-инвалиды</w:t>
            </w:r>
          </w:p>
        </w:tc>
        <w:tc>
          <w:tcPr>
            <w:tcW w:w="1701" w:type="dxa"/>
          </w:tcPr>
          <w:p w:rsidR="00D64433"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55</w:t>
            </w:r>
            <w:r w:rsidR="00D64433" w:rsidRPr="0080145A">
              <w:rPr>
                <w:rFonts w:ascii="Times New Roman" w:eastAsia="Times New Roman" w:hAnsi="Times New Roman" w:cs="Times New Roman"/>
                <w:sz w:val="20"/>
                <w:szCs w:val="20"/>
                <w:lang w:eastAsia="ru-RU"/>
              </w:rPr>
              <w:t>,0</w:t>
            </w:r>
          </w:p>
        </w:tc>
      </w:tr>
      <w:tr w:rsidR="00D64433" w:rsidRPr="0080145A" w:rsidTr="00F81327">
        <w:tc>
          <w:tcPr>
            <w:tcW w:w="46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2.</w:t>
            </w:r>
          </w:p>
        </w:tc>
        <w:tc>
          <w:tcPr>
            <w:tcW w:w="4196" w:type="dxa"/>
            <w:vAlign w:val="center"/>
          </w:tcPr>
          <w:p w:rsidR="00D64433" w:rsidRPr="0080145A" w:rsidRDefault="00D64433" w:rsidP="002F3E1F">
            <w:pPr>
              <w:ind w:firstLine="0"/>
              <w:jc w:val="left"/>
              <w:rPr>
                <w:rFonts w:ascii="Times New Roman" w:eastAsia="Times New Roman" w:hAnsi="Times New Roman" w:cs="Times New Roman"/>
                <w:sz w:val="20"/>
                <w:szCs w:val="20"/>
                <w:lang w:eastAsia="ru-RU"/>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члены их семей, проживающие совместно</w:t>
            </w:r>
          </w:p>
        </w:tc>
        <w:tc>
          <w:tcPr>
            <w:tcW w:w="3244" w:type="dxa"/>
          </w:tcPr>
          <w:p w:rsidR="00D64433" w:rsidRPr="0080145A" w:rsidRDefault="00D64433"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Выплата пособия </w:t>
            </w:r>
            <w:r w:rsidRPr="0080145A">
              <w:rPr>
                <w:rFonts w:ascii="Times New Roman" w:hAnsi="Times New Roman" w:cs="Times New Roman"/>
                <w:sz w:val="20"/>
                <w:szCs w:val="20"/>
              </w:rPr>
              <w:t>родителям, имеющих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членам их семей, проживающих совместно</w:t>
            </w:r>
          </w:p>
        </w:tc>
        <w:tc>
          <w:tcPr>
            <w:tcW w:w="1701" w:type="dxa"/>
          </w:tcPr>
          <w:p w:rsidR="00D64433"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183</w:t>
            </w:r>
            <w:r w:rsidR="00D64433" w:rsidRPr="0080145A">
              <w:rPr>
                <w:rFonts w:ascii="Times New Roman" w:eastAsia="Times New Roman" w:hAnsi="Times New Roman" w:cs="Times New Roman"/>
                <w:sz w:val="20"/>
                <w:szCs w:val="20"/>
                <w:lang w:eastAsia="ru-RU"/>
              </w:rPr>
              <w:t>,0</w:t>
            </w:r>
          </w:p>
        </w:tc>
      </w:tr>
      <w:tr w:rsidR="00D64433" w:rsidRPr="0080145A" w:rsidTr="00F81327">
        <w:tc>
          <w:tcPr>
            <w:tcW w:w="46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3.</w:t>
            </w:r>
          </w:p>
        </w:tc>
        <w:tc>
          <w:tcPr>
            <w:tcW w:w="4196" w:type="dxa"/>
            <w:vAlign w:val="center"/>
          </w:tcPr>
          <w:p w:rsidR="00D64433" w:rsidRPr="0080145A" w:rsidRDefault="00D64433"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w:t>
            </w:r>
          </w:p>
        </w:tc>
        <w:tc>
          <w:tcPr>
            <w:tcW w:w="3244" w:type="dxa"/>
          </w:tcPr>
          <w:p w:rsidR="00D64433" w:rsidRPr="0080145A" w:rsidRDefault="00D64433"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Выплата пособия </w:t>
            </w:r>
            <w:r w:rsidRPr="0080145A">
              <w:rPr>
                <w:rFonts w:ascii="Times New Roman" w:hAnsi="Times New Roman" w:cs="Times New Roman"/>
                <w:sz w:val="20"/>
                <w:szCs w:val="20"/>
              </w:rPr>
              <w:t>приемным родителям, опекунам и попечителям, усыновивших (опекающих) третьего и (или) последующего несовершеннолетнего гражданина в семье в возрасте до 18 лет, и членам их семей, проживающих совместно</w:t>
            </w:r>
          </w:p>
        </w:tc>
        <w:tc>
          <w:tcPr>
            <w:tcW w:w="1701" w:type="dxa"/>
          </w:tcPr>
          <w:p w:rsidR="00D64433" w:rsidRPr="0080145A" w:rsidRDefault="00D64433"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r>
      <w:tr w:rsidR="00D64433" w:rsidRPr="0080145A" w:rsidTr="00F81327">
        <w:tc>
          <w:tcPr>
            <w:tcW w:w="466" w:type="dxa"/>
            <w:vAlign w:val="center"/>
          </w:tcPr>
          <w:p w:rsidR="00D64433" w:rsidRPr="0080145A" w:rsidRDefault="00D64433"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w:t>
            </w:r>
          </w:p>
        </w:tc>
        <w:tc>
          <w:tcPr>
            <w:tcW w:w="4196" w:type="dxa"/>
            <w:vAlign w:val="center"/>
          </w:tcPr>
          <w:p w:rsidR="00D64433" w:rsidRPr="0080145A" w:rsidRDefault="00D64433"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освобождения от налогообложения в отношении детей-сирот и детей, оставшиеся без попечения родителей, воспитывающихся в учреждениях для детей-сирот и детей, оставшихся без попечения родителей, являющихся владельцами и совладельцами жилых помещений</w:t>
            </w:r>
          </w:p>
        </w:tc>
        <w:tc>
          <w:tcPr>
            <w:tcW w:w="3244" w:type="dxa"/>
          </w:tcPr>
          <w:p w:rsidR="00D64433" w:rsidRPr="0080145A" w:rsidRDefault="00D64433"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Выплата пособия </w:t>
            </w:r>
            <w:r w:rsidRPr="0080145A">
              <w:rPr>
                <w:rFonts w:ascii="Times New Roman" w:hAnsi="Times New Roman" w:cs="Times New Roman"/>
                <w:sz w:val="20"/>
                <w:szCs w:val="20"/>
              </w:rPr>
              <w:t>детям-сиротам и детям, оставшимся без попечения родителей, воспитывающихся в учреждениях для детей-сирот и детей, оставшихся без попечения родителей</w:t>
            </w:r>
          </w:p>
        </w:tc>
        <w:tc>
          <w:tcPr>
            <w:tcW w:w="1701" w:type="dxa"/>
          </w:tcPr>
          <w:p w:rsidR="00D64433"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w:t>
            </w:r>
            <w:r w:rsidR="00D64433" w:rsidRPr="0080145A">
              <w:rPr>
                <w:rFonts w:ascii="Times New Roman" w:eastAsia="Times New Roman" w:hAnsi="Times New Roman" w:cs="Times New Roman"/>
                <w:sz w:val="20"/>
                <w:szCs w:val="20"/>
                <w:lang w:eastAsia="ru-RU"/>
              </w:rPr>
              <w:t>,0</w:t>
            </w:r>
          </w:p>
        </w:tc>
      </w:tr>
      <w:tr w:rsidR="00705EE5" w:rsidRPr="0080145A" w:rsidTr="00F81327">
        <w:tc>
          <w:tcPr>
            <w:tcW w:w="466" w:type="dxa"/>
            <w:vAlign w:val="center"/>
          </w:tcPr>
          <w:p w:rsidR="00705EE5" w:rsidRPr="0080145A" w:rsidRDefault="00705EE5" w:rsidP="00167098">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5.</w:t>
            </w:r>
          </w:p>
        </w:tc>
        <w:tc>
          <w:tcPr>
            <w:tcW w:w="4196" w:type="dxa"/>
            <w:vAlign w:val="center"/>
          </w:tcPr>
          <w:p w:rsidR="00705EE5" w:rsidRPr="0080145A" w:rsidRDefault="00705EE5" w:rsidP="00167098">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объектов налогообложения, включенных  с 01.01.2020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w:t>
            </w:r>
          </w:p>
        </w:tc>
        <w:tc>
          <w:tcPr>
            <w:tcW w:w="3244" w:type="dxa"/>
          </w:tcPr>
          <w:p w:rsidR="00705EE5" w:rsidRPr="0080145A" w:rsidRDefault="00705EE5"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Предоставление субсидий и иных форм финансовой поддержки</w:t>
            </w:r>
          </w:p>
        </w:tc>
        <w:tc>
          <w:tcPr>
            <w:tcW w:w="1701" w:type="dxa"/>
          </w:tcPr>
          <w:p w:rsidR="00705EE5" w:rsidRPr="0080145A" w:rsidRDefault="00705EE5" w:rsidP="00F81327">
            <w:pPr>
              <w:ind w:firstLine="0"/>
              <w:jc w:val="center"/>
              <w:rPr>
                <w:rFonts w:ascii="Times New Roman" w:eastAsia="Times New Roman" w:hAnsi="Times New Roman" w:cs="Times New Roman"/>
                <w:sz w:val="20"/>
                <w:szCs w:val="20"/>
                <w:lang w:eastAsia="ru-RU"/>
              </w:rPr>
            </w:pPr>
          </w:p>
          <w:p w:rsidR="00705EE5" w:rsidRPr="0080145A" w:rsidRDefault="00705EE5" w:rsidP="00F81327">
            <w:pPr>
              <w:ind w:firstLine="0"/>
              <w:jc w:val="center"/>
              <w:rPr>
                <w:rFonts w:ascii="Times New Roman" w:eastAsia="Times New Roman" w:hAnsi="Times New Roman" w:cs="Times New Roman"/>
                <w:sz w:val="20"/>
                <w:szCs w:val="20"/>
                <w:lang w:eastAsia="ru-RU"/>
              </w:rPr>
            </w:pPr>
          </w:p>
          <w:p w:rsidR="00705EE5" w:rsidRPr="0080145A" w:rsidRDefault="00705EE5" w:rsidP="00F81327">
            <w:pPr>
              <w:ind w:firstLine="0"/>
              <w:jc w:val="center"/>
              <w:rPr>
                <w:rFonts w:ascii="Times New Roman" w:eastAsia="Times New Roman" w:hAnsi="Times New Roman" w:cs="Times New Roman"/>
                <w:sz w:val="20"/>
                <w:szCs w:val="20"/>
                <w:lang w:eastAsia="ru-RU"/>
              </w:rPr>
            </w:pPr>
          </w:p>
          <w:p w:rsidR="00705EE5" w:rsidRPr="0080145A" w:rsidRDefault="00705EE5" w:rsidP="00F81327">
            <w:pPr>
              <w:ind w:firstLine="0"/>
              <w:jc w:val="center"/>
              <w:rPr>
                <w:rFonts w:ascii="Times New Roman" w:eastAsia="Times New Roman" w:hAnsi="Times New Roman" w:cs="Times New Roman"/>
                <w:sz w:val="20"/>
                <w:szCs w:val="20"/>
                <w:lang w:eastAsia="ru-RU"/>
              </w:rPr>
            </w:pPr>
          </w:p>
          <w:p w:rsidR="00705EE5" w:rsidRPr="0080145A" w:rsidRDefault="00705EE5" w:rsidP="00F81327">
            <w:pPr>
              <w:ind w:firstLine="0"/>
              <w:jc w:val="center"/>
              <w:rPr>
                <w:rFonts w:ascii="Times New Roman" w:eastAsia="Times New Roman" w:hAnsi="Times New Roman" w:cs="Times New Roman"/>
                <w:sz w:val="20"/>
                <w:szCs w:val="20"/>
                <w:lang w:eastAsia="ru-RU"/>
              </w:rPr>
            </w:pPr>
          </w:p>
          <w:p w:rsidR="00705EE5"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r>
      <w:tr w:rsidR="00705EE5" w:rsidRPr="0080145A" w:rsidTr="00F81327">
        <w:tc>
          <w:tcPr>
            <w:tcW w:w="466" w:type="dxa"/>
            <w:vAlign w:val="center"/>
          </w:tcPr>
          <w:p w:rsidR="00705EE5" w:rsidRPr="0080145A" w:rsidRDefault="00705EE5"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6.</w:t>
            </w:r>
          </w:p>
        </w:tc>
        <w:tc>
          <w:tcPr>
            <w:tcW w:w="4196" w:type="dxa"/>
            <w:vAlign w:val="center"/>
          </w:tcPr>
          <w:p w:rsidR="00705EE5" w:rsidRPr="0080145A" w:rsidRDefault="00705EE5"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органов местного самоуправления города Апатиты, муниципальных казенных учреждений города Апатиты</w:t>
            </w:r>
          </w:p>
        </w:tc>
        <w:tc>
          <w:tcPr>
            <w:tcW w:w="3244" w:type="dxa"/>
          </w:tcPr>
          <w:p w:rsidR="00705EE5" w:rsidRPr="0080145A" w:rsidRDefault="00705EE5"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Предоставление субсидии за счет средств бюджета</w:t>
            </w:r>
          </w:p>
        </w:tc>
        <w:tc>
          <w:tcPr>
            <w:tcW w:w="1701" w:type="dxa"/>
          </w:tcPr>
          <w:p w:rsidR="00705EE5"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15 419,0</w:t>
            </w:r>
          </w:p>
        </w:tc>
      </w:tr>
      <w:tr w:rsidR="00705EE5" w:rsidRPr="0080145A" w:rsidTr="00F81327">
        <w:tc>
          <w:tcPr>
            <w:tcW w:w="466" w:type="dxa"/>
            <w:vAlign w:val="center"/>
          </w:tcPr>
          <w:p w:rsidR="00705EE5" w:rsidRPr="0080145A" w:rsidRDefault="00705EE5"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7.</w:t>
            </w:r>
          </w:p>
        </w:tc>
        <w:tc>
          <w:tcPr>
            <w:tcW w:w="4196" w:type="dxa"/>
            <w:vAlign w:val="center"/>
          </w:tcPr>
          <w:p w:rsidR="00705EE5" w:rsidRPr="0080145A" w:rsidRDefault="00705EE5"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Льгота по земельному налогу в виде освобождения от налогообложения физических лиц и организаций, реализующих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p>
        </w:tc>
        <w:tc>
          <w:tcPr>
            <w:tcW w:w="3244" w:type="dxa"/>
          </w:tcPr>
          <w:p w:rsidR="00705EE5" w:rsidRPr="0080145A" w:rsidRDefault="00705EE5"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Предоставление субсидий и иных форм финансовой поддержки</w:t>
            </w:r>
          </w:p>
        </w:tc>
        <w:tc>
          <w:tcPr>
            <w:tcW w:w="1701" w:type="dxa"/>
          </w:tcPr>
          <w:p w:rsidR="00705EE5" w:rsidRPr="0080145A" w:rsidRDefault="00705EE5"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w:t>
            </w:r>
          </w:p>
        </w:tc>
      </w:tr>
      <w:tr w:rsidR="002A65AE" w:rsidRPr="0080145A" w:rsidTr="00F81327">
        <w:tc>
          <w:tcPr>
            <w:tcW w:w="466" w:type="dxa"/>
            <w:vAlign w:val="center"/>
          </w:tcPr>
          <w:p w:rsidR="002A65AE" w:rsidRPr="0080145A" w:rsidRDefault="002A65AE" w:rsidP="002F3E1F">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 xml:space="preserve">8. </w:t>
            </w:r>
          </w:p>
        </w:tc>
        <w:tc>
          <w:tcPr>
            <w:tcW w:w="4196" w:type="dxa"/>
            <w:vAlign w:val="center"/>
          </w:tcPr>
          <w:p w:rsidR="002A65AE" w:rsidRPr="0080145A" w:rsidRDefault="002A65AE" w:rsidP="002F3E1F">
            <w:pPr>
              <w:ind w:firstLine="0"/>
              <w:jc w:val="left"/>
              <w:rPr>
                <w:rFonts w:ascii="Times New Roman" w:hAnsi="Times New Roman" w:cs="Times New Roman"/>
                <w:sz w:val="20"/>
                <w:szCs w:val="20"/>
              </w:rPr>
            </w:pPr>
            <w:r w:rsidRPr="0080145A">
              <w:rPr>
                <w:rFonts w:ascii="Times New Roman" w:hAnsi="Times New Roman" w:cs="Times New Roman"/>
                <w:sz w:val="20"/>
                <w:szCs w:val="20"/>
              </w:rPr>
              <w:t xml:space="preserve">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особенности ведения </w:t>
            </w:r>
            <w:r w:rsidRPr="0080145A">
              <w:rPr>
                <w:rFonts w:ascii="Times New Roman" w:hAnsi="Times New Roman" w:cs="Times New Roman"/>
                <w:sz w:val="20"/>
                <w:szCs w:val="20"/>
              </w:rPr>
              <w:lastRenderedPageBreak/>
              <w:t xml:space="preserve">предпринимательской деятельности в условиях распространения новой </w:t>
            </w:r>
            <w:proofErr w:type="spellStart"/>
            <w:r w:rsidRPr="0080145A">
              <w:rPr>
                <w:rFonts w:ascii="Times New Roman" w:hAnsi="Times New Roman" w:cs="Times New Roman"/>
                <w:sz w:val="20"/>
                <w:szCs w:val="20"/>
              </w:rPr>
              <w:t>коронавирусной</w:t>
            </w:r>
            <w:proofErr w:type="spellEnd"/>
            <w:r w:rsidRPr="0080145A">
              <w:rPr>
                <w:rFonts w:ascii="Times New Roman" w:hAnsi="Times New Roman" w:cs="Times New Roman"/>
                <w:sz w:val="20"/>
                <w:szCs w:val="20"/>
              </w:rPr>
              <w:t xml:space="preserve"> инфекции</w:t>
            </w:r>
          </w:p>
        </w:tc>
        <w:tc>
          <w:tcPr>
            <w:tcW w:w="3244" w:type="dxa"/>
          </w:tcPr>
          <w:p w:rsidR="002A65AE" w:rsidRPr="0080145A" w:rsidRDefault="002A65AE" w:rsidP="00F81327">
            <w:pPr>
              <w:ind w:firstLine="0"/>
              <w:jc w:val="left"/>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lastRenderedPageBreak/>
              <w:t>Предоставление субсидий и иных форм финансовой поддержки</w:t>
            </w:r>
          </w:p>
        </w:tc>
        <w:tc>
          <w:tcPr>
            <w:tcW w:w="1701" w:type="dxa"/>
          </w:tcPr>
          <w:p w:rsidR="002A65AE" w:rsidRPr="0080145A" w:rsidRDefault="002A65AE" w:rsidP="00F81327">
            <w:pPr>
              <w:ind w:firstLine="0"/>
              <w:jc w:val="center"/>
              <w:rPr>
                <w:rFonts w:ascii="Times New Roman" w:eastAsia="Times New Roman" w:hAnsi="Times New Roman" w:cs="Times New Roman"/>
                <w:sz w:val="20"/>
                <w:szCs w:val="20"/>
                <w:lang w:eastAsia="ru-RU"/>
              </w:rPr>
            </w:pPr>
            <w:r w:rsidRPr="0080145A">
              <w:rPr>
                <w:rFonts w:ascii="Times New Roman" w:eastAsia="Times New Roman" w:hAnsi="Times New Roman" w:cs="Times New Roman"/>
                <w:sz w:val="20"/>
                <w:szCs w:val="20"/>
                <w:lang w:eastAsia="ru-RU"/>
              </w:rPr>
              <w:t>4311,6</w:t>
            </w:r>
          </w:p>
        </w:tc>
      </w:tr>
    </w:tbl>
    <w:p w:rsidR="002352F9" w:rsidRPr="0080145A" w:rsidRDefault="00D64433" w:rsidP="00D64433">
      <w:pPr>
        <w:ind w:firstLine="709"/>
        <w:rPr>
          <w:rFonts w:ascii="Times New Roman" w:eastAsia="Times New Roman" w:hAnsi="Times New Roman" w:cs="Times New Roman"/>
          <w:lang w:eastAsia="ru-RU"/>
        </w:rPr>
      </w:pPr>
      <w:r w:rsidRPr="0080145A">
        <w:rPr>
          <w:rFonts w:ascii="Times New Roman" w:eastAsia="Times New Roman" w:hAnsi="Times New Roman" w:cs="Times New Roman"/>
          <w:lang w:eastAsia="ru-RU"/>
        </w:rPr>
        <w:lastRenderedPageBreak/>
        <w:t>* - оценку объем</w:t>
      </w:r>
      <w:r w:rsidR="0035797C" w:rsidRPr="0080145A">
        <w:rPr>
          <w:rFonts w:ascii="Times New Roman" w:eastAsia="Times New Roman" w:hAnsi="Times New Roman" w:cs="Times New Roman"/>
          <w:lang w:eastAsia="ru-RU"/>
        </w:rPr>
        <w:t>ов</w:t>
      </w:r>
      <w:r w:rsidRPr="0080145A">
        <w:rPr>
          <w:rFonts w:ascii="Times New Roman" w:eastAsia="Times New Roman" w:hAnsi="Times New Roman" w:cs="Times New Roman"/>
          <w:lang w:eastAsia="ru-RU"/>
        </w:rPr>
        <w:t xml:space="preserve"> расходов местного бюджета при применении альтернативного механизма произвести не представляется возможным в виду отсутствия получателя льготы в 20</w:t>
      </w:r>
      <w:r w:rsidR="00705EE5" w:rsidRPr="0080145A">
        <w:rPr>
          <w:rFonts w:ascii="Times New Roman" w:eastAsia="Times New Roman" w:hAnsi="Times New Roman" w:cs="Times New Roman"/>
          <w:lang w:eastAsia="ru-RU"/>
        </w:rPr>
        <w:t>20</w:t>
      </w:r>
      <w:r w:rsidRPr="0080145A">
        <w:rPr>
          <w:rFonts w:ascii="Times New Roman" w:eastAsia="Times New Roman" w:hAnsi="Times New Roman" w:cs="Times New Roman"/>
          <w:lang w:eastAsia="ru-RU"/>
        </w:rPr>
        <w:t xml:space="preserve"> году</w:t>
      </w:r>
    </w:p>
    <w:p w:rsidR="0096207C" w:rsidRPr="0080145A" w:rsidRDefault="0096207C" w:rsidP="00CA4794">
      <w:pPr>
        <w:ind w:firstLine="709"/>
        <w:jc w:val="center"/>
        <w:rPr>
          <w:rFonts w:ascii="Times New Roman" w:eastAsia="Times New Roman" w:hAnsi="Times New Roman" w:cs="Times New Roman"/>
          <w:b/>
          <w:sz w:val="28"/>
          <w:szCs w:val="28"/>
          <w:lang w:eastAsia="ru-RU"/>
        </w:rPr>
      </w:pPr>
    </w:p>
    <w:p w:rsidR="006E685A" w:rsidRPr="0080145A" w:rsidRDefault="0035797C" w:rsidP="00CA4794">
      <w:pPr>
        <w:ind w:firstLine="709"/>
        <w:jc w:val="center"/>
        <w:rPr>
          <w:rFonts w:ascii="Times New Roman" w:eastAsia="Times New Roman" w:hAnsi="Times New Roman" w:cs="Times New Roman"/>
          <w:b/>
          <w:sz w:val="28"/>
          <w:szCs w:val="28"/>
          <w:lang w:eastAsia="ru-RU"/>
        </w:rPr>
      </w:pPr>
      <w:r w:rsidRPr="0080145A">
        <w:rPr>
          <w:rFonts w:ascii="Times New Roman" w:eastAsia="Times New Roman" w:hAnsi="Times New Roman" w:cs="Times New Roman"/>
          <w:b/>
          <w:sz w:val="28"/>
          <w:szCs w:val="28"/>
          <w:lang w:eastAsia="ru-RU"/>
        </w:rPr>
        <w:t>Р</w:t>
      </w:r>
      <w:r w:rsidR="00CA4794" w:rsidRPr="0080145A">
        <w:rPr>
          <w:rFonts w:ascii="Times New Roman" w:eastAsia="Times New Roman" w:hAnsi="Times New Roman" w:cs="Times New Roman"/>
          <w:b/>
          <w:sz w:val="28"/>
          <w:szCs w:val="28"/>
          <w:lang w:eastAsia="ru-RU"/>
        </w:rPr>
        <w:t>езультат</w:t>
      </w:r>
      <w:r w:rsidRPr="0080145A">
        <w:rPr>
          <w:rFonts w:ascii="Times New Roman" w:eastAsia="Times New Roman" w:hAnsi="Times New Roman" w:cs="Times New Roman"/>
          <w:b/>
          <w:sz w:val="28"/>
          <w:szCs w:val="28"/>
          <w:lang w:eastAsia="ru-RU"/>
        </w:rPr>
        <w:t xml:space="preserve">ы </w:t>
      </w:r>
      <w:r w:rsidR="00CA4794" w:rsidRPr="0080145A">
        <w:rPr>
          <w:rFonts w:ascii="Times New Roman" w:eastAsia="Times New Roman" w:hAnsi="Times New Roman" w:cs="Times New Roman"/>
          <w:b/>
          <w:sz w:val="28"/>
          <w:szCs w:val="28"/>
          <w:lang w:eastAsia="ru-RU"/>
        </w:rPr>
        <w:t>оценки эффективности налоговых расходов города Апатиты</w:t>
      </w:r>
      <w:r w:rsidRPr="0080145A">
        <w:rPr>
          <w:rFonts w:ascii="Times New Roman" w:eastAsia="Times New Roman" w:hAnsi="Times New Roman" w:cs="Times New Roman"/>
          <w:b/>
          <w:sz w:val="28"/>
          <w:szCs w:val="28"/>
          <w:lang w:eastAsia="ru-RU"/>
        </w:rPr>
        <w:t>, предложения по отмене неэффективных налоговых льгот, освобождений и иных преференций по налогам, образующих налоговые расходы города Апатиты</w:t>
      </w:r>
    </w:p>
    <w:p w:rsidR="0035797C" w:rsidRPr="0080145A" w:rsidRDefault="0035797C" w:rsidP="00CA4794">
      <w:pPr>
        <w:ind w:firstLine="709"/>
        <w:jc w:val="center"/>
        <w:rPr>
          <w:rFonts w:ascii="Times New Roman" w:eastAsia="Times New Roman" w:hAnsi="Times New Roman" w:cs="Times New Roman"/>
          <w:b/>
          <w:sz w:val="28"/>
          <w:szCs w:val="28"/>
          <w:lang w:eastAsia="ru-RU"/>
        </w:rPr>
      </w:pPr>
    </w:p>
    <w:p w:rsidR="003E184C" w:rsidRPr="0080145A" w:rsidRDefault="00CA4794" w:rsidP="00CA479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По итогам оценки эффективности налоговых расходов города Апатиты </w:t>
      </w:r>
      <w:r w:rsidR="0026365A" w:rsidRPr="0080145A">
        <w:rPr>
          <w:rFonts w:ascii="Times New Roman" w:eastAsia="Times New Roman" w:hAnsi="Times New Roman" w:cs="Times New Roman"/>
          <w:sz w:val="24"/>
          <w:szCs w:val="24"/>
          <w:lang w:eastAsia="ru-RU"/>
        </w:rPr>
        <w:t>можно сделать вывод</w:t>
      </w:r>
      <w:r w:rsidRPr="0080145A">
        <w:rPr>
          <w:rFonts w:ascii="Times New Roman" w:eastAsia="Times New Roman" w:hAnsi="Times New Roman" w:cs="Times New Roman"/>
          <w:sz w:val="24"/>
          <w:szCs w:val="24"/>
          <w:lang w:eastAsia="ru-RU"/>
        </w:rPr>
        <w:t xml:space="preserve"> о достижении целевых характеристик налоговых расходов, соответствии налоговых расходов целям муниципальных программ / подпрограмм города Апатиты на 2017-2020 годы, а также отсутствии оснований для более результативных механизмов достижения целей муниципальных программ города Апатиты.</w:t>
      </w:r>
    </w:p>
    <w:p w:rsidR="0026365A" w:rsidRPr="0080145A" w:rsidRDefault="00CA4794" w:rsidP="00CA479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Льготы социального характера, предоставленные социально незащищенным категориям граждан в виде полного освобождения от уплаты налога на имущество физических лиц, признаются социально эффективными. Данные льготы направлены на повышение уровня жизни населения, реализацию мер социальной поддержки, снижения доли расходов на оплату обязательных платежей. </w:t>
      </w:r>
    </w:p>
    <w:p w:rsidR="0026365A" w:rsidRPr="0080145A" w:rsidRDefault="0026365A" w:rsidP="00CA479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Таким образом, льготы по налогу на имущество физических лиц в виде освобождения от налогообложения в отношении: граждан, в составе семьи которых имеются дети-инвалиды; родителей, имеющие трех и более детей в возрасте до 18 лет и (или) до 23 лет, при условии обучения детей, достигших 18 лет, в образовательных организациях по очной форме обучения, и члены их семей, проживающие совместно; приемных родителей, опекунов и попечителей, усыновивших (опекающих) третьего и (или) последующего несовершеннолетнего гражданина в семье в возрасте до 18 лет, и члены их семей, проживающие совместно; детей-сирот и детей, оставшиеся без попечения родителей, воспитывающихся в учреждениях для детей-сирот и детей, оставшихся без попечения родителей, являющихся владельцами и совладельцами жилых помещений – признаются целесообразными и результативными</w:t>
      </w:r>
      <w:r w:rsidR="00705EE5" w:rsidRPr="0080145A">
        <w:rPr>
          <w:rFonts w:ascii="Times New Roman" w:eastAsia="Times New Roman" w:hAnsi="Times New Roman" w:cs="Times New Roman"/>
          <w:sz w:val="24"/>
          <w:szCs w:val="24"/>
          <w:lang w:eastAsia="ru-RU"/>
        </w:rPr>
        <w:t>.</w:t>
      </w:r>
    </w:p>
    <w:p w:rsidR="00705EE5" w:rsidRPr="0080145A" w:rsidRDefault="00705EE5" w:rsidP="00CA4794">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Льгота по  налогу на имущество физических лиц в виде уменьшения суммы налога на имущество физических лиц, подлежащего уплате за 2020 год, на 34 процента в отношении объек</w:t>
      </w:r>
      <w:r w:rsidR="00F81327" w:rsidRPr="0080145A">
        <w:rPr>
          <w:rFonts w:ascii="Times New Roman" w:eastAsia="Times New Roman" w:hAnsi="Times New Roman" w:cs="Times New Roman"/>
          <w:sz w:val="24"/>
          <w:szCs w:val="24"/>
          <w:lang w:eastAsia="ru-RU"/>
        </w:rPr>
        <w:t xml:space="preserve">тов налогообложения, включенных </w:t>
      </w:r>
      <w:r w:rsidRPr="0080145A">
        <w:rPr>
          <w:rFonts w:ascii="Times New Roman" w:eastAsia="Times New Roman" w:hAnsi="Times New Roman" w:cs="Times New Roman"/>
          <w:sz w:val="24"/>
          <w:szCs w:val="24"/>
          <w:lang w:eastAsia="ru-RU"/>
        </w:rPr>
        <w:t xml:space="preserve">с 01.01.2020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осталась не </w:t>
      </w:r>
      <w:r w:rsidR="00F81327" w:rsidRPr="0080145A">
        <w:rPr>
          <w:rFonts w:ascii="Times New Roman" w:eastAsia="Times New Roman" w:hAnsi="Times New Roman" w:cs="Times New Roman"/>
          <w:sz w:val="24"/>
          <w:szCs w:val="24"/>
          <w:lang w:eastAsia="ru-RU"/>
        </w:rPr>
        <w:t>востребованной, но признана целесообразной.</w:t>
      </w:r>
      <w:r w:rsidRPr="0080145A">
        <w:rPr>
          <w:rFonts w:ascii="Times New Roman" w:eastAsia="Times New Roman" w:hAnsi="Times New Roman" w:cs="Times New Roman"/>
          <w:sz w:val="24"/>
          <w:szCs w:val="24"/>
          <w:lang w:eastAsia="ru-RU"/>
        </w:rPr>
        <w:t xml:space="preserve"> Льгота была введена на период за 2020  год, продление на 2021 и далее не планируется.</w:t>
      </w:r>
    </w:p>
    <w:p w:rsidR="008E5E65" w:rsidRPr="0080145A" w:rsidRDefault="00CA4794"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Льгота по земельному налогу в отношении органов местного самоуправления города Апатиты</w:t>
      </w:r>
      <w:r w:rsidR="0017498D" w:rsidRPr="0080145A">
        <w:rPr>
          <w:rFonts w:ascii="Times New Roman" w:eastAsia="Times New Roman" w:hAnsi="Times New Roman" w:cs="Times New Roman"/>
          <w:sz w:val="24"/>
          <w:szCs w:val="24"/>
          <w:lang w:eastAsia="ru-RU"/>
        </w:rPr>
        <w:t xml:space="preserve"> и</w:t>
      </w:r>
      <w:r w:rsidRPr="0080145A">
        <w:rPr>
          <w:rFonts w:ascii="Times New Roman" w:eastAsia="Times New Roman" w:hAnsi="Times New Roman" w:cs="Times New Roman"/>
          <w:sz w:val="24"/>
          <w:szCs w:val="24"/>
          <w:lang w:eastAsia="ru-RU"/>
        </w:rPr>
        <w:t xml:space="preserve"> муниципальных казенных учреждений города Апатиты</w:t>
      </w:r>
      <w:r w:rsidR="0017498D" w:rsidRPr="0080145A">
        <w:rPr>
          <w:rFonts w:ascii="Times New Roman" w:eastAsia="Times New Roman" w:hAnsi="Times New Roman" w:cs="Times New Roman"/>
          <w:sz w:val="24"/>
          <w:szCs w:val="24"/>
          <w:lang w:eastAsia="ru-RU"/>
        </w:rPr>
        <w:t>, финансируемых за счет средств местного бюджета, предоставляется в целях оптимизации встречных финансовых потоков</w:t>
      </w:r>
      <w:r w:rsidR="007436A7" w:rsidRPr="0080145A">
        <w:rPr>
          <w:rFonts w:ascii="Times New Roman" w:eastAsia="Times New Roman" w:hAnsi="Times New Roman" w:cs="Times New Roman"/>
          <w:sz w:val="24"/>
          <w:szCs w:val="24"/>
          <w:lang w:eastAsia="ru-RU"/>
        </w:rPr>
        <w:t>, и направлена на эффективное выполнение полномочий в соответствии с Федеральным законом от 06.10.1999 № 184-ФЗ. Льгота признается целесообразной и результативной.</w:t>
      </w:r>
    </w:p>
    <w:p w:rsidR="00705EE5" w:rsidRPr="0080145A" w:rsidRDefault="007436A7"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Льгота по земельному налогу в виде освобождения от налогообложения физических лиц и организаций, реализующих на территории города Апатиты инвестиционные проекты, признанные постановлением администрации города Апатиты в качестве приоритетных инвестиционных проектов города Апатиты в установленном ею порядке</w:t>
      </w:r>
      <w:r w:rsidR="00BE0841" w:rsidRPr="0080145A">
        <w:rPr>
          <w:rFonts w:ascii="Times New Roman" w:eastAsia="Times New Roman" w:hAnsi="Times New Roman" w:cs="Times New Roman"/>
          <w:sz w:val="24"/>
          <w:szCs w:val="24"/>
          <w:lang w:eastAsia="ru-RU"/>
        </w:rPr>
        <w:t xml:space="preserve"> введена во исполнение </w:t>
      </w:r>
      <w:hyperlink r:id="rId7" w:history="1">
        <w:r w:rsidR="00BE0841" w:rsidRPr="0080145A">
          <w:rPr>
            <w:rFonts w:ascii="Times New Roman" w:eastAsia="Times New Roman" w:hAnsi="Times New Roman" w:cs="Times New Roman"/>
            <w:sz w:val="24"/>
            <w:szCs w:val="24"/>
            <w:lang w:eastAsia="ru-RU"/>
          </w:rPr>
          <w:t>постановления Администрации города Апатиты от 09.04.2018 № 406 «Об инвестиционной деятельности на территории муниципального образования город Апатиты с подведомственной территорией Мурманской области, осуществляемой в форме капитальных вложений»</w:t>
        </w:r>
      </w:hyperlink>
      <w:r w:rsidR="00BE0841" w:rsidRPr="0080145A">
        <w:rPr>
          <w:rFonts w:ascii="Times New Roman" w:eastAsia="Times New Roman" w:hAnsi="Times New Roman" w:cs="Times New Roman"/>
          <w:sz w:val="24"/>
          <w:szCs w:val="24"/>
          <w:lang w:eastAsia="ru-RU"/>
        </w:rPr>
        <w:t xml:space="preserve"> в целях стимулирования привлечения </w:t>
      </w:r>
      <w:r w:rsidR="00BE0841" w:rsidRPr="0080145A">
        <w:rPr>
          <w:rFonts w:ascii="Times New Roman" w:eastAsia="Times New Roman" w:hAnsi="Times New Roman" w:cs="Times New Roman"/>
          <w:sz w:val="24"/>
          <w:szCs w:val="24"/>
          <w:lang w:eastAsia="ru-RU"/>
        </w:rPr>
        <w:lastRenderedPageBreak/>
        <w:t>потенциальных инвесторов на территорию муниципального образования город Апатиты. </w:t>
      </w:r>
      <w:r w:rsidR="002F3E1F" w:rsidRPr="0080145A">
        <w:rPr>
          <w:rFonts w:ascii="Times New Roman" w:eastAsia="Times New Roman" w:hAnsi="Times New Roman" w:cs="Times New Roman"/>
          <w:sz w:val="24"/>
          <w:szCs w:val="24"/>
          <w:lang w:eastAsia="ru-RU"/>
        </w:rPr>
        <w:t xml:space="preserve">В </w:t>
      </w:r>
      <w:r w:rsidR="00705EE5" w:rsidRPr="0080145A">
        <w:rPr>
          <w:rFonts w:ascii="Times New Roman" w:eastAsia="Times New Roman" w:hAnsi="Times New Roman" w:cs="Times New Roman"/>
          <w:sz w:val="24"/>
          <w:szCs w:val="24"/>
          <w:lang w:eastAsia="ru-RU"/>
        </w:rPr>
        <w:t>2020 году</w:t>
      </w:r>
      <w:r w:rsidR="002F3E1F" w:rsidRPr="0080145A">
        <w:rPr>
          <w:rFonts w:ascii="Times New Roman" w:eastAsia="Times New Roman" w:hAnsi="Times New Roman" w:cs="Times New Roman"/>
          <w:sz w:val="24"/>
          <w:szCs w:val="24"/>
          <w:lang w:eastAsia="ru-RU"/>
        </w:rPr>
        <w:t xml:space="preserve"> инвестиционные соглашения или специальные инвестиционные контракты на территории муниципального образования отсутств</w:t>
      </w:r>
      <w:r w:rsidR="00705EE5" w:rsidRPr="0080145A">
        <w:rPr>
          <w:rFonts w:ascii="Times New Roman" w:eastAsia="Times New Roman" w:hAnsi="Times New Roman" w:cs="Times New Roman"/>
          <w:sz w:val="24"/>
          <w:szCs w:val="24"/>
          <w:lang w:eastAsia="ru-RU"/>
        </w:rPr>
        <w:t>овали</w:t>
      </w:r>
      <w:r w:rsidR="002F3E1F" w:rsidRPr="0080145A">
        <w:rPr>
          <w:rFonts w:ascii="Times New Roman" w:eastAsia="Times New Roman" w:hAnsi="Times New Roman" w:cs="Times New Roman"/>
          <w:sz w:val="24"/>
          <w:szCs w:val="24"/>
          <w:lang w:eastAsia="ru-RU"/>
        </w:rPr>
        <w:t xml:space="preserve"> ввиду отсутствия обращения инвесторов.</w:t>
      </w:r>
      <w:r w:rsidR="00705EE5" w:rsidRPr="0080145A">
        <w:rPr>
          <w:rFonts w:ascii="Times New Roman" w:eastAsia="Times New Roman" w:hAnsi="Times New Roman" w:cs="Times New Roman"/>
          <w:sz w:val="24"/>
          <w:szCs w:val="24"/>
          <w:lang w:eastAsia="ru-RU"/>
        </w:rPr>
        <w:t xml:space="preserve"> </w:t>
      </w:r>
    </w:p>
    <w:p w:rsidR="0026365A" w:rsidRPr="0080145A" w:rsidRDefault="002F3E1F"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Однако, с учетом особенностей инвестиционного и налогового законодательства Мурманской области,</w:t>
      </w:r>
      <w:r w:rsidR="00705EE5" w:rsidRPr="0080145A">
        <w:rPr>
          <w:rFonts w:ascii="Times New Roman" w:eastAsia="Times New Roman" w:hAnsi="Times New Roman" w:cs="Times New Roman"/>
          <w:sz w:val="24"/>
          <w:szCs w:val="24"/>
          <w:lang w:eastAsia="ru-RU"/>
        </w:rPr>
        <w:t xml:space="preserve"> появления на территории города Апатиты резидентов Арктической зоны Российской Федерации, </w:t>
      </w:r>
      <w:r w:rsidRPr="0080145A">
        <w:rPr>
          <w:rFonts w:ascii="Times New Roman" w:eastAsia="Times New Roman" w:hAnsi="Times New Roman" w:cs="Times New Roman"/>
          <w:sz w:val="24"/>
          <w:szCs w:val="24"/>
          <w:lang w:eastAsia="ru-RU"/>
        </w:rPr>
        <w:t>реализации мероприятий по повышению инвестиционной привлекательности города Апатиты данная льгота будет востребована.</w:t>
      </w:r>
      <w:r w:rsidR="00705EE5" w:rsidRPr="0080145A">
        <w:rPr>
          <w:rFonts w:ascii="Times New Roman" w:eastAsia="Times New Roman" w:hAnsi="Times New Roman" w:cs="Times New Roman"/>
          <w:sz w:val="24"/>
          <w:szCs w:val="24"/>
          <w:lang w:eastAsia="ru-RU"/>
        </w:rPr>
        <w:t xml:space="preserve"> </w:t>
      </w:r>
    </w:p>
    <w:p w:rsidR="000B396E" w:rsidRPr="0080145A" w:rsidRDefault="000B396E" w:rsidP="003E184C">
      <w:pPr>
        <w:ind w:firstLine="709"/>
        <w:rPr>
          <w:rFonts w:ascii="Times New Roman" w:eastAsia="Times New Roman" w:hAnsi="Times New Roman" w:cs="Times New Roman"/>
          <w:sz w:val="24"/>
          <w:szCs w:val="24"/>
          <w:lang w:eastAsia="ru-RU"/>
        </w:rPr>
      </w:pPr>
      <w:r w:rsidRPr="0080145A">
        <w:rPr>
          <w:rFonts w:ascii="Times New Roman" w:eastAsia="Times New Roman" w:hAnsi="Times New Roman" w:cs="Times New Roman"/>
          <w:sz w:val="24"/>
          <w:szCs w:val="24"/>
          <w:lang w:eastAsia="ru-RU"/>
        </w:rPr>
        <w:t xml:space="preserve">Уменьшение единого налога на вмененный доход для отдельных видов деятельности на территории города Апатиты путем установления корректирующего коэффициента базовой доходности, учитывающего особенности ведения предпринимательской деятельности в условиях распространения новой </w:t>
      </w:r>
      <w:proofErr w:type="spellStart"/>
      <w:r w:rsidRPr="0080145A">
        <w:rPr>
          <w:rFonts w:ascii="Times New Roman" w:eastAsia="Times New Roman" w:hAnsi="Times New Roman" w:cs="Times New Roman"/>
          <w:sz w:val="24"/>
          <w:szCs w:val="24"/>
          <w:lang w:eastAsia="ru-RU"/>
        </w:rPr>
        <w:t>коронавирусной</w:t>
      </w:r>
      <w:proofErr w:type="spellEnd"/>
      <w:r w:rsidRPr="0080145A">
        <w:rPr>
          <w:rFonts w:ascii="Times New Roman" w:eastAsia="Times New Roman" w:hAnsi="Times New Roman" w:cs="Times New Roman"/>
          <w:sz w:val="24"/>
          <w:szCs w:val="24"/>
          <w:lang w:eastAsia="ru-RU"/>
        </w:rPr>
        <w:t xml:space="preserve"> инфекции признана целесообразной и результативной. Льгота была</w:t>
      </w:r>
      <w:r w:rsidR="00DE4D6F" w:rsidRPr="0080145A">
        <w:rPr>
          <w:rFonts w:ascii="Times New Roman" w:eastAsia="Times New Roman" w:hAnsi="Times New Roman" w:cs="Times New Roman"/>
          <w:sz w:val="24"/>
          <w:szCs w:val="24"/>
          <w:lang w:eastAsia="ru-RU"/>
        </w:rPr>
        <w:t xml:space="preserve"> введена на период за 2020  год. С 01.012021 года в соответствии с Налоговым кодексом Российской Федерации единый налог на вмененный доход отменен. Р</w:t>
      </w:r>
      <w:r w:rsidRPr="0080145A">
        <w:rPr>
          <w:rFonts w:ascii="Times New Roman" w:eastAsia="Times New Roman" w:hAnsi="Times New Roman" w:cs="Times New Roman"/>
          <w:sz w:val="24"/>
          <w:szCs w:val="24"/>
          <w:lang w:eastAsia="ru-RU"/>
        </w:rPr>
        <w:t xml:space="preserve">ешением Совета депутатов города Апатиты от 24.02.2021 № 260 </w:t>
      </w:r>
      <w:r w:rsidR="00DE4D6F" w:rsidRPr="0080145A">
        <w:rPr>
          <w:rFonts w:ascii="Times New Roman" w:eastAsia="Times New Roman" w:hAnsi="Times New Roman" w:cs="Times New Roman"/>
          <w:sz w:val="24"/>
          <w:szCs w:val="24"/>
          <w:lang w:eastAsia="ru-RU"/>
        </w:rPr>
        <w:t xml:space="preserve"> признано утратившим силу решение Совета депутатов города Апатиты от 28.10.2008 № 515 </w:t>
      </w:r>
      <w:r w:rsidR="00DE4D6F" w:rsidRPr="0080145A">
        <w:rPr>
          <w:rFonts w:ascii="Times New Roman" w:hAnsi="Times New Roman" w:cs="Times New Roman"/>
          <w:sz w:val="24"/>
          <w:szCs w:val="24"/>
        </w:rPr>
        <w:t>«О системе налогообложения в виде единого налога на вмененный доход для отдельных видов деятельности на территории города Апатиты».</w:t>
      </w:r>
    </w:p>
    <w:p w:rsidR="0080145A" w:rsidRDefault="0080145A" w:rsidP="003E184C">
      <w:pPr>
        <w:ind w:firstLine="709"/>
        <w:rPr>
          <w:rFonts w:ascii="Times New Roman" w:eastAsia="Times New Roman" w:hAnsi="Times New Roman" w:cs="Times New Roman"/>
          <w:b/>
          <w:sz w:val="24"/>
          <w:szCs w:val="24"/>
          <w:lang w:eastAsia="ru-RU"/>
        </w:rPr>
      </w:pPr>
    </w:p>
    <w:p w:rsidR="00853270" w:rsidRDefault="00DE4D6F" w:rsidP="003E184C">
      <w:pPr>
        <w:ind w:firstLine="709"/>
        <w:rPr>
          <w:rFonts w:ascii="Times New Roman" w:eastAsia="Times New Roman" w:hAnsi="Times New Roman" w:cs="Times New Roman"/>
          <w:b/>
          <w:sz w:val="24"/>
          <w:szCs w:val="24"/>
          <w:lang w:eastAsia="ru-RU"/>
        </w:rPr>
      </w:pPr>
      <w:r w:rsidRPr="0080145A">
        <w:rPr>
          <w:rFonts w:ascii="Times New Roman" w:eastAsia="Times New Roman" w:hAnsi="Times New Roman" w:cs="Times New Roman"/>
          <w:b/>
          <w:sz w:val="24"/>
          <w:szCs w:val="24"/>
          <w:lang w:eastAsia="ru-RU"/>
        </w:rPr>
        <w:t>По результатам проведенной оценки эффективности налоговых расходов (налоговых льгот), предложения об отмене налоговых льгот в связи с неэффективностью их предоставления отсутствуют.</w:t>
      </w:r>
    </w:p>
    <w:p w:rsidR="005F2138" w:rsidRDefault="005F2138" w:rsidP="003E184C">
      <w:pPr>
        <w:ind w:firstLine="709"/>
        <w:rPr>
          <w:rFonts w:ascii="Times New Roman" w:eastAsia="Times New Roman" w:hAnsi="Times New Roman" w:cs="Times New Roman"/>
          <w:b/>
          <w:sz w:val="24"/>
          <w:szCs w:val="24"/>
          <w:lang w:eastAsia="ru-RU"/>
        </w:rPr>
      </w:pPr>
    </w:p>
    <w:p w:rsidR="005F2138" w:rsidRDefault="005F2138" w:rsidP="003E184C">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01.01.2021 года введена льгота в виде освобождения от уплаты земельного налога резиденты Арктической зоны, осуществляющие деятельность, предусмотренную соглашением об осуществлении инвестиционной деятельности в Арктической зоне Российской Федерации.</w:t>
      </w:r>
    </w:p>
    <w:p w:rsidR="005F2138" w:rsidRDefault="005F2138" w:rsidP="003E184C">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Совет депутатов города Апатиты в августе 2021 года направлен проект решения о внесении изменений в Положение о местных налогах на территории города Апатиты с дополнением перечня льгот по уплате налога на имущество физических лиц льготой по уплате налога на имущество физических лиц для индивидуальных предпринимателей, получивших статус резидента Арктической зоны Российской Федерации в отношении имущества, созданного, приобретенного в собственность в течение срока действия соглашений об осуществлении инвестиционной деятельности в Арктической зоне РФ: </w:t>
      </w:r>
    </w:p>
    <w:p w:rsidR="005F2138" w:rsidRPr="00EC2229" w:rsidRDefault="005F2138" w:rsidP="005F2138">
      <w:pPr>
        <w:widowControl w:val="0"/>
        <w:tabs>
          <w:tab w:val="left" w:pos="567"/>
          <w:tab w:val="left" w:pos="851"/>
          <w:tab w:val="left" w:pos="993"/>
        </w:tabs>
        <w:ind w:firstLine="680"/>
        <w:rPr>
          <w:rFonts w:ascii="Times New Roman" w:eastAsia="Times New Roman" w:hAnsi="Times New Roman"/>
          <w:sz w:val="24"/>
          <w:szCs w:val="24"/>
        </w:rPr>
      </w:pPr>
      <w:r w:rsidRPr="00EC2229">
        <w:rPr>
          <w:rFonts w:ascii="Times New Roman" w:eastAsia="Times New Roman" w:hAnsi="Times New Roman"/>
          <w:sz w:val="24"/>
          <w:szCs w:val="24"/>
        </w:rPr>
        <w:t>- в размере подлежащей уплате налогоплательщиком суммы налога в отношении объекта налогообложения, находящегося в собственности налогоплательщика, на срок, составляющий пять лет, с 1-го числа месяца, в котором произошло возникновение права собственности на созданное, приобретенное в собственность имущество;</w:t>
      </w:r>
    </w:p>
    <w:p w:rsidR="005F2138" w:rsidRPr="00EC2229" w:rsidRDefault="005F2138" w:rsidP="005F2138">
      <w:pPr>
        <w:widowControl w:val="0"/>
        <w:tabs>
          <w:tab w:val="left" w:pos="567"/>
          <w:tab w:val="left" w:pos="851"/>
          <w:tab w:val="left" w:pos="993"/>
        </w:tabs>
        <w:ind w:firstLine="680"/>
        <w:rPr>
          <w:rFonts w:ascii="Times New Roman" w:eastAsia="Times New Roman" w:hAnsi="Times New Roman"/>
          <w:sz w:val="24"/>
          <w:szCs w:val="24"/>
        </w:rPr>
      </w:pPr>
      <w:r w:rsidRPr="00EC2229">
        <w:rPr>
          <w:rFonts w:ascii="Times New Roman" w:eastAsia="Times New Roman" w:hAnsi="Times New Roman"/>
          <w:sz w:val="24"/>
          <w:szCs w:val="24"/>
        </w:rPr>
        <w:t>- в размере 50 процентов от суммы налога, подлежащей уплате, в течение последующих пяти лет.</w:t>
      </w:r>
    </w:p>
    <w:p w:rsidR="005F2138" w:rsidRDefault="005F2138" w:rsidP="005F2138">
      <w:pPr>
        <w:widowControl w:val="0"/>
        <w:tabs>
          <w:tab w:val="left" w:pos="567"/>
          <w:tab w:val="left" w:pos="851"/>
          <w:tab w:val="left" w:pos="993"/>
        </w:tabs>
        <w:ind w:firstLine="680"/>
        <w:rPr>
          <w:rFonts w:ascii="Times New Roman" w:eastAsia="Times New Roman" w:hAnsi="Times New Roman"/>
          <w:sz w:val="24"/>
          <w:szCs w:val="24"/>
        </w:rPr>
      </w:pPr>
      <w:r w:rsidRPr="007939D0">
        <w:rPr>
          <w:rFonts w:ascii="Times New Roman" w:eastAsia="Times New Roman" w:hAnsi="Times New Roman"/>
          <w:sz w:val="24"/>
          <w:szCs w:val="24"/>
        </w:rPr>
        <w:t xml:space="preserve">Основанием применения </w:t>
      </w:r>
      <w:r>
        <w:rPr>
          <w:rFonts w:ascii="Times New Roman" w:eastAsia="Times New Roman" w:hAnsi="Times New Roman"/>
          <w:sz w:val="24"/>
          <w:szCs w:val="24"/>
        </w:rPr>
        <w:t>указанной</w:t>
      </w:r>
      <w:r w:rsidRPr="007939D0">
        <w:rPr>
          <w:rFonts w:ascii="Times New Roman" w:eastAsia="Times New Roman" w:hAnsi="Times New Roman"/>
          <w:sz w:val="24"/>
          <w:szCs w:val="24"/>
        </w:rPr>
        <w:t xml:space="preserve"> налогов</w:t>
      </w:r>
      <w:r>
        <w:rPr>
          <w:rFonts w:ascii="Times New Roman" w:eastAsia="Times New Roman" w:hAnsi="Times New Roman"/>
          <w:sz w:val="24"/>
          <w:szCs w:val="24"/>
        </w:rPr>
        <w:t>ой</w:t>
      </w:r>
      <w:r w:rsidRPr="007939D0">
        <w:rPr>
          <w:rFonts w:ascii="Times New Roman" w:eastAsia="Times New Roman" w:hAnsi="Times New Roman"/>
          <w:sz w:val="24"/>
          <w:szCs w:val="24"/>
        </w:rPr>
        <w:t xml:space="preserve"> льгот</w:t>
      </w:r>
      <w:r>
        <w:rPr>
          <w:rFonts w:ascii="Times New Roman" w:eastAsia="Times New Roman" w:hAnsi="Times New Roman"/>
          <w:sz w:val="24"/>
          <w:szCs w:val="24"/>
        </w:rPr>
        <w:t>ы</w:t>
      </w:r>
      <w:r w:rsidRPr="007939D0">
        <w:rPr>
          <w:rFonts w:ascii="Times New Roman" w:eastAsia="Times New Roman" w:hAnsi="Times New Roman"/>
          <w:sz w:val="24"/>
          <w:szCs w:val="24"/>
        </w:rPr>
        <w:t xml:space="preserve"> является заявление о предоставлении налоговых льгот, представленное в налоговый орган в соответствии с законодательством о налогах и сборах</w:t>
      </w:r>
      <w:r>
        <w:rPr>
          <w:rFonts w:ascii="Times New Roman" w:eastAsia="Times New Roman" w:hAnsi="Times New Roman"/>
          <w:sz w:val="24"/>
          <w:szCs w:val="24"/>
        </w:rPr>
        <w:t>.</w:t>
      </w:r>
    </w:p>
    <w:p w:rsidR="005F2138" w:rsidRPr="00024073" w:rsidRDefault="005F2138" w:rsidP="005F2138">
      <w:pPr>
        <w:ind w:firstLine="708"/>
        <w:rPr>
          <w:rFonts w:ascii="Times New Roman" w:hAnsi="Times New Roman"/>
          <w:sz w:val="24"/>
          <w:szCs w:val="24"/>
        </w:rPr>
      </w:pPr>
      <w:r w:rsidRPr="001D67C7">
        <w:rPr>
          <w:rFonts w:ascii="Times New Roman" w:hAnsi="Times New Roman"/>
          <w:sz w:val="24"/>
          <w:szCs w:val="24"/>
        </w:rPr>
        <w:t xml:space="preserve">Данная мера налогового регулирования будет </w:t>
      </w:r>
      <w:r>
        <w:rPr>
          <w:rFonts w:ascii="Times New Roman" w:hAnsi="Times New Roman"/>
          <w:sz w:val="24"/>
          <w:szCs w:val="24"/>
        </w:rPr>
        <w:t xml:space="preserve">являться дополнительной мерой, способствующей развитию и поддержке инвестиционной деятельности на территории города Апатиты, осуществляемой индивидуальными предпринимателями, получившими статус </w:t>
      </w:r>
      <w:r w:rsidRPr="00024073">
        <w:rPr>
          <w:rFonts w:ascii="Times New Roman" w:hAnsi="Times New Roman"/>
          <w:sz w:val="24"/>
          <w:szCs w:val="24"/>
        </w:rPr>
        <w:t>резидентов Арктической зоны Российской Федерации.</w:t>
      </w:r>
    </w:p>
    <w:p w:rsidR="005F2138" w:rsidRDefault="005F2138" w:rsidP="005F2138">
      <w:pPr>
        <w:widowControl w:val="0"/>
        <w:tabs>
          <w:tab w:val="left" w:pos="567"/>
          <w:tab w:val="left" w:pos="851"/>
          <w:tab w:val="left" w:pos="993"/>
        </w:tabs>
        <w:ind w:firstLine="680"/>
        <w:rPr>
          <w:rFonts w:ascii="Times New Roman" w:hAnsi="Times New Roman"/>
          <w:sz w:val="24"/>
          <w:szCs w:val="24"/>
        </w:rPr>
      </w:pPr>
      <w:r w:rsidRPr="00024073">
        <w:rPr>
          <w:rFonts w:ascii="Times New Roman" w:hAnsi="Times New Roman"/>
          <w:sz w:val="24"/>
          <w:szCs w:val="24"/>
        </w:rPr>
        <w:t>Принятие данного проекта решения не повлечет</w:t>
      </w:r>
      <w:r w:rsidRPr="001D67C7">
        <w:rPr>
          <w:rFonts w:ascii="Times New Roman" w:hAnsi="Times New Roman"/>
          <w:sz w:val="24"/>
          <w:szCs w:val="24"/>
        </w:rPr>
        <w:t xml:space="preserve"> </w:t>
      </w:r>
      <w:r>
        <w:rPr>
          <w:rFonts w:ascii="Times New Roman" w:hAnsi="Times New Roman"/>
          <w:sz w:val="24"/>
          <w:szCs w:val="24"/>
        </w:rPr>
        <w:t>потерь</w:t>
      </w:r>
      <w:r w:rsidRPr="001D67C7">
        <w:rPr>
          <w:rFonts w:ascii="Times New Roman" w:hAnsi="Times New Roman"/>
          <w:sz w:val="24"/>
          <w:szCs w:val="24"/>
        </w:rPr>
        <w:t xml:space="preserve"> средств </w:t>
      </w:r>
      <w:r>
        <w:rPr>
          <w:rFonts w:ascii="Times New Roman" w:hAnsi="Times New Roman"/>
          <w:sz w:val="24"/>
          <w:szCs w:val="24"/>
        </w:rPr>
        <w:t>городского бюджета, так как распространяется на вновь создаваемые объекты имущества</w:t>
      </w:r>
      <w:r w:rsidRPr="001D67C7">
        <w:rPr>
          <w:rFonts w:ascii="Times New Roman" w:hAnsi="Times New Roman"/>
          <w:sz w:val="24"/>
          <w:szCs w:val="24"/>
        </w:rPr>
        <w:t>.</w:t>
      </w:r>
    </w:p>
    <w:p w:rsidR="005F2138" w:rsidRPr="005F2138" w:rsidRDefault="005F2138" w:rsidP="003E184C">
      <w:pPr>
        <w:ind w:firstLine="709"/>
        <w:rPr>
          <w:rFonts w:ascii="Times New Roman" w:eastAsia="Times New Roman" w:hAnsi="Times New Roman" w:cs="Times New Roman"/>
          <w:sz w:val="24"/>
          <w:szCs w:val="24"/>
          <w:lang w:eastAsia="ru-RU"/>
        </w:rPr>
      </w:pPr>
    </w:p>
    <w:p w:rsidR="00CC73D7" w:rsidRPr="0080145A" w:rsidRDefault="00DE4D6F" w:rsidP="00694DEC">
      <w:pPr>
        <w:ind w:firstLine="0"/>
        <w:rPr>
          <w:rFonts w:ascii="Times New Roman" w:eastAsia="Times New Roman" w:hAnsi="Times New Roman" w:cs="Times New Roman"/>
          <w:b/>
          <w:sz w:val="24"/>
          <w:szCs w:val="24"/>
          <w:lang w:eastAsia="ru-RU"/>
        </w:rPr>
      </w:pPr>
      <w:r w:rsidRPr="0080145A">
        <w:rPr>
          <w:rFonts w:ascii="Times New Roman" w:eastAsia="Times New Roman" w:hAnsi="Times New Roman" w:cs="Times New Roman"/>
          <w:b/>
          <w:sz w:val="24"/>
          <w:szCs w:val="24"/>
          <w:lang w:eastAsia="ru-RU"/>
        </w:rPr>
        <w:t>И.о. н</w:t>
      </w:r>
      <w:r w:rsidR="00CC73D7" w:rsidRPr="0080145A">
        <w:rPr>
          <w:rFonts w:ascii="Times New Roman" w:eastAsia="Times New Roman" w:hAnsi="Times New Roman" w:cs="Times New Roman"/>
          <w:b/>
          <w:sz w:val="24"/>
          <w:szCs w:val="24"/>
          <w:lang w:eastAsia="ru-RU"/>
        </w:rPr>
        <w:t>ачальник</w:t>
      </w:r>
      <w:r w:rsidRPr="0080145A">
        <w:rPr>
          <w:rFonts w:ascii="Times New Roman" w:eastAsia="Times New Roman" w:hAnsi="Times New Roman" w:cs="Times New Roman"/>
          <w:b/>
          <w:sz w:val="24"/>
          <w:szCs w:val="24"/>
          <w:lang w:eastAsia="ru-RU"/>
        </w:rPr>
        <w:t>а</w:t>
      </w:r>
      <w:r w:rsidR="00CC73D7" w:rsidRPr="0080145A">
        <w:rPr>
          <w:rFonts w:ascii="Times New Roman" w:eastAsia="Times New Roman" w:hAnsi="Times New Roman" w:cs="Times New Roman"/>
          <w:b/>
          <w:sz w:val="24"/>
          <w:szCs w:val="24"/>
          <w:lang w:eastAsia="ru-RU"/>
        </w:rPr>
        <w:t xml:space="preserve"> отдела экономики</w:t>
      </w:r>
    </w:p>
    <w:p w:rsidR="00CC73D7" w:rsidRPr="0080145A" w:rsidRDefault="00CC73D7" w:rsidP="00694DEC">
      <w:pPr>
        <w:ind w:firstLine="0"/>
        <w:rPr>
          <w:rFonts w:ascii="Times New Roman" w:eastAsia="Times New Roman" w:hAnsi="Times New Roman" w:cs="Times New Roman"/>
          <w:b/>
          <w:sz w:val="24"/>
          <w:szCs w:val="24"/>
          <w:lang w:eastAsia="ru-RU"/>
        </w:rPr>
      </w:pPr>
      <w:r w:rsidRPr="0080145A">
        <w:rPr>
          <w:rFonts w:ascii="Times New Roman" w:eastAsia="Times New Roman" w:hAnsi="Times New Roman" w:cs="Times New Roman"/>
          <w:b/>
          <w:sz w:val="24"/>
          <w:szCs w:val="24"/>
          <w:lang w:eastAsia="ru-RU"/>
        </w:rPr>
        <w:t xml:space="preserve">Управления финансов Администрации </w:t>
      </w:r>
    </w:p>
    <w:p w:rsidR="00CC73D7" w:rsidRPr="0080145A" w:rsidRDefault="00CC73D7" w:rsidP="00694DEC">
      <w:pPr>
        <w:ind w:firstLine="0"/>
        <w:rPr>
          <w:rFonts w:ascii="Times New Roman" w:eastAsia="Times New Roman" w:hAnsi="Times New Roman" w:cs="Times New Roman"/>
          <w:b/>
          <w:sz w:val="24"/>
          <w:szCs w:val="24"/>
          <w:lang w:eastAsia="ru-RU"/>
        </w:rPr>
      </w:pPr>
      <w:r w:rsidRPr="0080145A">
        <w:rPr>
          <w:rFonts w:ascii="Times New Roman" w:eastAsia="Times New Roman" w:hAnsi="Times New Roman" w:cs="Times New Roman"/>
          <w:b/>
          <w:sz w:val="24"/>
          <w:szCs w:val="24"/>
          <w:lang w:eastAsia="ru-RU"/>
        </w:rPr>
        <w:t xml:space="preserve">города Апатиты Мурманской области                                                            </w:t>
      </w:r>
      <w:proofErr w:type="spellStart"/>
      <w:r w:rsidR="00DE4D6F" w:rsidRPr="0080145A">
        <w:rPr>
          <w:rFonts w:ascii="Times New Roman" w:eastAsia="Times New Roman" w:hAnsi="Times New Roman" w:cs="Times New Roman"/>
          <w:b/>
          <w:sz w:val="24"/>
          <w:szCs w:val="24"/>
          <w:lang w:eastAsia="ru-RU"/>
        </w:rPr>
        <w:t>С.Р.Бидненко</w:t>
      </w:r>
      <w:proofErr w:type="spellEnd"/>
    </w:p>
    <w:p w:rsidR="00CC73D7" w:rsidRPr="0080145A" w:rsidRDefault="00CC73D7" w:rsidP="003E184C">
      <w:pPr>
        <w:ind w:firstLine="709"/>
        <w:rPr>
          <w:rFonts w:ascii="Times New Roman" w:eastAsia="Times New Roman" w:hAnsi="Times New Roman" w:cs="Times New Roman"/>
          <w:b/>
          <w:sz w:val="24"/>
          <w:szCs w:val="24"/>
          <w:lang w:eastAsia="ru-RU"/>
        </w:rPr>
      </w:pPr>
    </w:p>
    <w:p w:rsidR="00CC73D7" w:rsidRPr="0080145A" w:rsidRDefault="00CC73D7" w:rsidP="00CC73D7">
      <w:pPr>
        <w:pStyle w:val="a3"/>
        <w:ind w:firstLine="0"/>
        <w:rPr>
          <w:rFonts w:ascii="Times New Roman" w:hAnsi="Times New Roman" w:cs="Times New Roman"/>
          <w:sz w:val="24"/>
          <w:szCs w:val="24"/>
        </w:rPr>
      </w:pPr>
      <w:r w:rsidRPr="0080145A">
        <w:rPr>
          <w:rFonts w:ascii="Times New Roman" w:hAnsi="Times New Roman" w:cs="Times New Roman"/>
          <w:sz w:val="24"/>
          <w:szCs w:val="24"/>
        </w:rPr>
        <w:t>(81555) 6-02-48</w:t>
      </w:r>
    </w:p>
    <w:sectPr w:rsidR="00CC73D7" w:rsidRPr="0080145A" w:rsidSect="0080145A">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02F63"/>
    <w:multiLevelType w:val="hybridMultilevel"/>
    <w:tmpl w:val="BFA0F0A8"/>
    <w:lvl w:ilvl="0" w:tplc="325E87CA">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33131"/>
    <w:rsid w:val="0001012D"/>
    <w:rsid w:val="000458C3"/>
    <w:rsid w:val="0007639F"/>
    <w:rsid w:val="000839F9"/>
    <w:rsid w:val="000A75DA"/>
    <w:rsid w:val="000B396E"/>
    <w:rsid w:val="000B5881"/>
    <w:rsid w:val="000B6C36"/>
    <w:rsid w:val="000C0083"/>
    <w:rsid w:val="00103579"/>
    <w:rsid w:val="00117B12"/>
    <w:rsid w:val="001444A7"/>
    <w:rsid w:val="00167098"/>
    <w:rsid w:val="0017498D"/>
    <w:rsid w:val="001D4329"/>
    <w:rsid w:val="001E1067"/>
    <w:rsid w:val="001E5607"/>
    <w:rsid w:val="00200A11"/>
    <w:rsid w:val="002041DD"/>
    <w:rsid w:val="00206359"/>
    <w:rsid w:val="0022301E"/>
    <w:rsid w:val="002352F9"/>
    <w:rsid w:val="00242AAF"/>
    <w:rsid w:val="002540DD"/>
    <w:rsid w:val="0026365A"/>
    <w:rsid w:val="002A65AE"/>
    <w:rsid w:val="002D7884"/>
    <w:rsid w:val="002F3E1F"/>
    <w:rsid w:val="00307CB9"/>
    <w:rsid w:val="003218E9"/>
    <w:rsid w:val="00330D28"/>
    <w:rsid w:val="00333987"/>
    <w:rsid w:val="0033556C"/>
    <w:rsid w:val="0035797C"/>
    <w:rsid w:val="00392F4A"/>
    <w:rsid w:val="00396173"/>
    <w:rsid w:val="003A3FB2"/>
    <w:rsid w:val="003B6EC7"/>
    <w:rsid w:val="003D2B6F"/>
    <w:rsid w:val="003E184C"/>
    <w:rsid w:val="004072E1"/>
    <w:rsid w:val="004A6150"/>
    <w:rsid w:val="004C2478"/>
    <w:rsid w:val="004D0C59"/>
    <w:rsid w:val="00533797"/>
    <w:rsid w:val="00595E21"/>
    <w:rsid w:val="005D1B3C"/>
    <w:rsid w:val="005F2138"/>
    <w:rsid w:val="005F7B31"/>
    <w:rsid w:val="0060748F"/>
    <w:rsid w:val="006115C2"/>
    <w:rsid w:val="00646C16"/>
    <w:rsid w:val="00672138"/>
    <w:rsid w:val="0069181C"/>
    <w:rsid w:val="00694DEC"/>
    <w:rsid w:val="0069531D"/>
    <w:rsid w:val="006A1C30"/>
    <w:rsid w:val="006E5049"/>
    <w:rsid w:val="006E685A"/>
    <w:rsid w:val="006F0C7C"/>
    <w:rsid w:val="00705EE5"/>
    <w:rsid w:val="007436A7"/>
    <w:rsid w:val="00763B57"/>
    <w:rsid w:val="007E7AA9"/>
    <w:rsid w:val="0080145A"/>
    <w:rsid w:val="00806400"/>
    <w:rsid w:val="00832455"/>
    <w:rsid w:val="0084249A"/>
    <w:rsid w:val="00853270"/>
    <w:rsid w:val="00862F24"/>
    <w:rsid w:val="00870906"/>
    <w:rsid w:val="008804F8"/>
    <w:rsid w:val="00885FE1"/>
    <w:rsid w:val="008B6FC4"/>
    <w:rsid w:val="008E5E65"/>
    <w:rsid w:val="0090244A"/>
    <w:rsid w:val="009041E2"/>
    <w:rsid w:val="0096207C"/>
    <w:rsid w:val="00991C92"/>
    <w:rsid w:val="00A27411"/>
    <w:rsid w:val="00A67274"/>
    <w:rsid w:val="00AA7813"/>
    <w:rsid w:val="00B55DAD"/>
    <w:rsid w:val="00B63ACE"/>
    <w:rsid w:val="00BB6CF4"/>
    <w:rsid w:val="00BE0841"/>
    <w:rsid w:val="00C052F8"/>
    <w:rsid w:val="00C06133"/>
    <w:rsid w:val="00C066C4"/>
    <w:rsid w:val="00C73C84"/>
    <w:rsid w:val="00CA4794"/>
    <w:rsid w:val="00CA66BF"/>
    <w:rsid w:val="00CB40CF"/>
    <w:rsid w:val="00CC73D7"/>
    <w:rsid w:val="00CD29C4"/>
    <w:rsid w:val="00D023F1"/>
    <w:rsid w:val="00D0550B"/>
    <w:rsid w:val="00D067DE"/>
    <w:rsid w:val="00D07117"/>
    <w:rsid w:val="00D111B8"/>
    <w:rsid w:val="00D21621"/>
    <w:rsid w:val="00D32A6F"/>
    <w:rsid w:val="00D473EB"/>
    <w:rsid w:val="00D4772F"/>
    <w:rsid w:val="00D64433"/>
    <w:rsid w:val="00DB4365"/>
    <w:rsid w:val="00DB7085"/>
    <w:rsid w:val="00DD6E86"/>
    <w:rsid w:val="00DE4D6F"/>
    <w:rsid w:val="00E00F5F"/>
    <w:rsid w:val="00E10356"/>
    <w:rsid w:val="00E11F01"/>
    <w:rsid w:val="00E24CE6"/>
    <w:rsid w:val="00E25CBE"/>
    <w:rsid w:val="00E32BF2"/>
    <w:rsid w:val="00E70A20"/>
    <w:rsid w:val="00ED56C3"/>
    <w:rsid w:val="00EE4267"/>
    <w:rsid w:val="00F31A7B"/>
    <w:rsid w:val="00F31EFF"/>
    <w:rsid w:val="00F33131"/>
    <w:rsid w:val="00F81327"/>
    <w:rsid w:val="00F96887"/>
    <w:rsid w:val="00FD3863"/>
    <w:rsid w:val="00FD533B"/>
    <w:rsid w:val="00FE7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F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3131"/>
  </w:style>
  <w:style w:type="table" w:styleId="a4">
    <w:name w:val="Table Grid"/>
    <w:basedOn w:val="a1"/>
    <w:uiPriority w:val="59"/>
    <w:rsid w:val="00396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64433"/>
    <w:pPr>
      <w:ind w:left="720"/>
      <w:contextualSpacing/>
    </w:pPr>
  </w:style>
  <w:style w:type="character" w:styleId="a6">
    <w:name w:val="Hyperlink"/>
    <w:basedOn w:val="a0"/>
    <w:uiPriority w:val="99"/>
    <w:semiHidden/>
    <w:unhideWhenUsed/>
    <w:rsid w:val="00BE0841"/>
    <w:rPr>
      <w:color w:val="0000FF"/>
      <w:u w:val="single"/>
    </w:rPr>
  </w:style>
  <w:style w:type="paragraph" w:styleId="a7">
    <w:name w:val="Balloon Text"/>
    <w:basedOn w:val="a"/>
    <w:link w:val="a8"/>
    <w:uiPriority w:val="99"/>
    <w:semiHidden/>
    <w:unhideWhenUsed/>
    <w:rsid w:val="00FE73C2"/>
    <w:rPr>
      <w:rFonts w:ascii="Tahoma" w:hAnsi="Tahoma" w:cs="Tahoma"/>
      <w:sz w:val="16"/>
      <w:szCs w:val="16"/>
    </w:rPr>
  </w:style>
  <w:style w:type="character" w:customStyle="1" w:styleId="a8">
    <w:name w:val="Текст выноски Знак"/>
    <w:basedOn w:val="a0"/>
    <w:link w:val="a7"/>
    <w:uiPriority w:val="99"/>
    <w:semiHidden/>
    <w:rsid w:val="00FE73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212472">
      <w:bodyDiv w:val="1"/>
      <w:marLeft w:val="0"/>
      <w:marRight w:val="0"/>
      <w:marTop w:val="0"/>
      <w:marBottom w:val="0"/>
      <w:divBdr>
        <w:top w:val="none" w:sz="0" w:space="0" w:color="auto"/>
        <w:left w:val="none" w:sz="0" w:space="0" w:color="auto"/>
        <w:bottom w:val="none" w:sz="0" w:space="0" w:color="auto"/>
        <w:right w:val="none" w:sz="0" w:space="0" w:color="auto"/>
      </w:divBdr>
    </w:div>
    <w:div w:id="39715350">
      <w:bodyDiv w:val="1"/>
      <w:marLeft w:val="0"/>
      <w:marRight w:val="0"/>
      <w:marTop w:val="0"/>
      <w:marBottom w:val="0"/>
      <w:divBdr>
        <w:top w:val="none" w:sz="0" w:space="0" w:color="auto"/>
        <w:left w:val="none" w:sz="0" w:space="0" w:color="auto"/>
        <w:bottom w:val="none" w:sz="0" w:space="0" w:color="auto"/>
        <w:right w:val="none" w:sz="0" w:space="0" w:color="auto"/>
      </w:divBdr>
    </w:div>
    <w:div w:id="40324500">
      <w:bodyDiv w:val="1"/>
      <w:marLeft w:val="0"/>
      <w:marRight w:val="0"/>
      <w:marTop w:val="0"/>
      <w:marBottom w:val="0"/>
      <w:divBdr>
        <w:top w:val="none" w:sz="0" w:space="0" w:color="auto"/>
        <w:left w:val="none" w:sz="0" w:space="0" w:color="auto"/>
        <w:bottom w:val="none" w:sz="0" w:space="0" w:color="auto"/>
        <w:right w:val="none" w:sz="0" w:space="0" w:color="auto"/>
      </w:divBdr>
    </w:div>
    <w:div w:id="74322531">
      <w:bodyDiv w:val="1"/>
      <w:marLeft w:val="0"/>
      <w:marRight w:val="0"/>
      <w:marTop w:val="0"/>
      <w:marBottom w:val="0"/>
      <w:divBdr>
        <w:top w:val="none" w:sz="0" w:space="0" w:color="auto"/>
        <w:left w:val="none" w:sz="0" w:space="0" w:color="auto"/>
        <w:bottom w:val="none" w:sz="0" w:space="0" w:color="auto"/>
        <w:right w:val="none" w:sz="0" w:space="0" w:color="auto"/>
      </w:divBdr>
    </w:div>
    <w:div w:id="146669835">
      <w:bodyDiv w:val="1"/>
      <w:marLeft w:val="0"/>
      <w:marRight w:val="0"/>
      <w:marTop w:val="0"/>
      <w:marBottom w:val="0"/>
      <w:divBdr>
        <w:top w:val="none" w:sz="0" w:space="0" w:color="auto"/>
        <w:left w:val="none" w:sz="0" w:space="0" w:color="auto"/>
        <w:bottom w:val="none" w:sz="0" w:space="0" w:color="auto"/>
        <w:right w:val="none" w:sz="0" w:space="0" w:color="auto"/>
      </w:divBdr>
    </w:div>
    <w:div w:id="153843547">
      <w:bodyDiv w:val="1"/>
      <w:marLeft w:val="0"/>
      <w:marRight w:val="0"/>
      <w:marTop w:val="0"/>
      <w:marBottom w:val="0"/>
      <w:divBdr>
        <w:top w:val="none" w:sz="0" w:space="0" w:color="auto"/>
        <w:left w:val="none" w:sz="0" w:space="0" w:color="auto"/>
        <w:bottom w:val="none" w:sz="0" w:space="0" w:color="auto"/>
        <w:right w:val="none" w:sz="0" w:space="0" w:color="auto"/>
      </w:divBdr>
    </w:div>
    <w:div w:id="173232022">
      <w:bodyDiv w:val="1"/>
      <w:marLeft w:val="0"/>
      <w:marRight w:val="0"/>
      <w:marTop w:val="0"/>
      <w:marBottom w:val="0"/>
      <w:divBdr>
        <w:top w:val="none" w:sz="0" w:space="0" w:color="auto"/>
        <w:left w:val="none" w:sz="0" w:space="0" w:color="auto"/>
        <w:bottom w:val="none" w:sz="0" w:space="0" w:color="auto"/>
        <w:right w:val="none" w:sz="0" w:space="0" w:color="auto"/>
      </w:divBdr>
    </w:div>
    <w:div w:id="283734616">
      <w:bodyDiv w:val="1"/>
      <w:marLeft w:val="0"/>
      <w:marRight w:val="0"/>
      <w:marTop w:val="0"/>
      <w:marBottom w:val="0"/>
      <w:divBdr>
        <w:top w:val="none" w:sz="0" w:space="0" w:color="auto"/>
        <w:left w:val="none" w:sz="0" w:space="0" w:color="auto"/>
        <w:bottom w:val="none" w:sz="0" w:space="0" w:color="auto"/>
        <w:right w:val="none" w:sz="0" w:space="0" w:color="auto"/>
      </w:divBdr>
    </w:div>
    <w:div w:id="328874704">
      <w:bodyDiv w:val="1"/>
      <w:marLeft w:val="0"/>
      <w:marRight w:val="0"/>
      <w:marTop w:val="0"/>
      <w:marBottom w:val="0"/>
      <w:divBdr>
        <w:top w:val="none" w:sz="0" w:space="0" w:color="auto"/>
        <w:left w:val="none" w:sz="0" w:space="0" w:color="auto"/>
        <w:bottom w:val="none" w:sz="0" w:space="0" w:color="auto"/>
        <w:right w:val="none" w:sz="0" w:space="0" w:color="auto"/>
      </w:divBdr>
    </w:div>
    <w:div w:id="341977676">
      <w:bodyDiv w:val="1"/>
      <w:marLeft w:val="0"/>
      <w:marRight w:val="0"/>
      <w:marTop w:val="0"/>
      <w:marBottom w:val="0"/>
      <w:divBdr>
        <w:top w:val="none" w:sz="0" w:space="0" w:color="auto"/>
        <w:left w:val="none" w:sz="0" w:space="0" w:color="auto"/>
        <w:bottom w:val="none" w:sz="0" w:space="0" w:color="auto"/>
        <w:right w:val="none" w:sz="0" w:space="0" w:color="auto"/>
      </w:divBdr>
    </w:div>
    <w:div w:id="378168723">
      <w:bodyDiv w:val="1"/>
      <w:marLeft w:val="0"/>
      <w:marRight w:val="0"/>
      <w:marTop w:val="0"/>
      <w:marBottom w:val="0"/>
      <w:divBdr>
        <w:top w:val="none" w:sz="0" w:space="0" w:color="auto"/>
        <w:left w:val="none" w:sz="0" w:space="0" w:color="auto"/>
        <w:bottom w:val="none" w:sz="0" w:space="0" w:color="auto"/>
        <w:right w:val="none" w:sz="0" w:space="0" w:color="auto"/>
      </w:divBdr>
    </w:div>
    <w:div w:id="381369833">
      <w:bodyDiv w:val="1"/>
      <w:marLeft w:val="0"/>
      <w:marRight w:val="0"/>
      <w:marTop w:val="0"/>
      <w:marBottom w:val="0"/>
      <w:divBdr>
        <w:top w:val="none" w:sz="0" w:space="0" w:color="auto"/>
        <w:left w:val="none" w:sz="0" w:space="0" w:color="auto"/>
        <w:bottom w:val="none" w:sz="0" w:space="0" w:color="auto"/>
        <w:right w:val="none" w:sz="0" w:space="0" w:color="auto"/>
      </w:divBdr>
    </w:div>
    <w:div w:id="445807362">
      <w:bodyDiv w:val="1"/>
      <w:marLeft w:val="0"/>
      <w:marRight w:val="0"/>
      <w:marTop w:val="0"/>
      <w:marBottom w:val="0"/>
      <w:divBdr>
        <w:top w:val="none" w:sz="0" w:space="0" w:color="auto"/>
        <w:left w:val="none" w:sz="0" w:space="0" w:color="auto"/>
        <w:bottom w:val="none" w:sz="0" w:space="0" w:color="auto"/>
        <w:right w:val="none" w:sz="0" w:space="0" w:color="auto"/>
      </w:divBdr>
    </w:div>
    <w:div w:id="453913331">
      <w:bodyDiv w:val="1"/>
      <w:marLeft w:val="0"/>
      <w:marRight w:val="0"/>
      <w:marTop w:val="0"/>
      <w:marBottom w:val="0"/>
      <w:divBdr>
        <w:top w:val="none" w:sz="0" w:space="0" w:color="auto"/>
        <w:left w:val="none" w:sz="0" w:space="0" w:color="auto"/>
        <w:bottom w:val="none" w:sz="0" w:space="0" w:color="auto"/>
        <w:right w:val="none" w:sz="0" w:space="0" w:color="auto"/>
      </w:divBdr>
    </w:div>
    <w:div w:id="476805459">
      <w:bodyDiv w:val="1"/>
      <w:marLeft w:val="0"/>
      <w:marRight w:val="0"/>
      <w:marTop w:val="0"/>
      <w:marBottom w:val="0"/>
      <w:divBdr>
        <w:top w:val="none" w:sz="0" w:space="0" w:color="auto"/>
        <w:left w:val="none" w:sz="0" w:space="0" w:color="auto"/>
        <w:bottom w:val="none" w:sz="0" w:space="0" w:color="auto"/>
        <w:right w:val="none" w:sz="0" w:space="0" w:color="auto"/>
      </w:divBdr>
    </w:div>
    <w:div w:id="650642255">
      <w:bodyDiv w:val="1"/>
      <w:marLeft w:val="0"/>
      <w:marRight w:val="0"/>
      <w:marTop w:val="0"/>
      <w:marBottom w:val="0"/>
      <w:divBdr>
        <w:top w:val="none" w:sz="0" w:space="0" w:color="auto"/>
        <w:left w:val="none" w:sz="0" w:space="0" w:color="auto"/>
        <w:bottom w:val="none" w:sz="0" w:space="0" w:color="auto"/>
        <w:right w:val="none" w:sz="0" w:space="0" w:color="auto"/>
      </w:divBdr>
    </w:div>
    <w:div w:id="751123850">
      <w:bodyDiv w:val="1"/>
      <w:marLeft w:val="0"/>
      <w:marRight w:val="0"/>
      <w:marTop w:val="0"/>
      <w:marBottom w:val="0"/>
      <w:divBdr>
        <w:top w:val="none" w:sz="0" w:space="0" w:color="auto"/>
        <w:left w:val="none" w:sz="0" w:space="0" w:color="auto"/>
        <w:bottom w:val="none" w:sz="0" w:space="0" w:color="auto"/>
        <w:right w:val="none" w:sz="0" w:space="0" w:color="auto"/>
      </w:divBdr>
    </w:div>
    <w:div w:id="838468963">
      <w:bodyDiv w:val="1"/>
      <w:marLeft w:val="0"/>
      <w:marRight w:val="0"/>
      <w:marTop w:val="0"/>
      <w:marBottom w:val="0"/>
      <w:divBdr>
        <w:top w:val="none" w:sz="0" w:space="0" w:color="auto"/>
        <w:left w:val="none" w:sz="0" w:space="0" w:color="auto"/>
        <w:bottom w:val="none" w:sz="0" w:space="0" w:color="auto"/>
        <w:right w:val="none" w:sz="0" w:space="0" w:color="auto"/>
      </w:divBdr>
    </w:div>
    <w:div w:id="849107101">
      <w:bodyDiv w:val="1"/>
      <w:marLeft w:val="0"/>
      <w:marRight w:val="0"/>
      <w:marTop w:val="0"/>
      <w:marBottom w:val="0"/>
      <w:divBdr>
        <w:top w:val="none" w:sz="0" w:space="0" w:color="auto"/>
        <w:left w:val="none" w:sz="0" w:space="0" w:color="auto"/>
        <w:bottom w:val="none" w:sz="0" w:space="0" w:color="auto"/>
        <w:right w:val="none" w:sz="0" w:space="0" w:color="auto"/>
      </w:divBdr>
    </w:div>
    <w:div w:id="1017536835">
      <w:bodyDiv w:val="1"/>
      <w:marLeft w:val="0"/>
      <w:marRight w:val="0"/>
      <w:marTop w:val="0"/>
      <w:marBottom w:val="0"/>
      <w:divBdr>
        <w:top w:val="none" w:sz="0" w:space="0" w:color="auto"/>
        <w:left w:val="none" w:sz="0" w:space="0" w:color="auto"/>
        <w:bottom w:val="none" w:sz="0" w:space="0" w:color="auto"/>
        <w:right w:val="none" w:sz="0" w:space="0" w:color="auto"/>
      </w:divBdr>
    </w:div>
    <w:div w:id="1088846469">
      <w:bodyDiv w:val="1"/>
      <w:marLeft w:val="0"/>
      <w:marRight w:val="0"/>
      <w:marTop w:val="0"/>
      <w:marBottom w:val="0"/>
      <w:divBdr>
        <w:top w:val="none" w:sz="0" w:space="0" w:color="auto"/>
        <w:left w:val="none" w:sz="0" w:space="0" w:color="auto"/>
        <w:bottom w:val="none" w:sz="0" w:space="0" w:color="auto"/>
        <w:right w:val="none" w:sz="0" w:space="0" w:color="auto"/>
      </w:divBdr>
    </w:div>
    <w:div w:id="1166048844">
      <w:bodyDiv w:val="1"/>
      <w:marLeft w:val="0"/>
      <w:marRight w:val="0"/>
      <w:marTop w:val="0"/>
      <w:marBottom w:val="0"/>
      <w:divBdr>
        <w:top w:val="none" w:sz="0" w:space="0" w:color="auto"/>
        <w:left w:val="none" w:sz="0" w:space="0" w:color="auto"/>
        <w:bottom w:val="none" w:sz="0" w:space="0" w:color="auto"/>
        <w:right w:val="none" w:sz="0" w:space="0" w:color="auto"/>
      </w:divBdr>
    </w:div>
    <w:div w:id="1293563462">
      <w:bodyDiv w:val="1"/>
      <w:marLeft w:val="0"/>
      <w:marRight w:val="0"/>
      <w:marTop w:val="0"/>
      <w:marBottom w:val="0"/>
      <w:divBdr>
        <w:top w:val="none" w:sz="0" w:space="0" w:color="auto"/>
        <w:left w:val="none" w:sz="0" w:space="0" w:color="auto"/>
        <w:bottom w:val="none" w:sz="0" w:space="0" w:color="auto"/>
        <w:right w:val="none" w:sz="0" w:space="0" w:color="auto"/>
      </w:divBdr>
    </w:div>
    <w:div w:id="1303656050">
      <w:bodyDiv w:val="1"/>
      <w:marLeft w:val="0"/>
      <w:marRight w:val="0"/>
      <w:marTop w:val="0"/>
      <w:marBottom w:val="0"/>
      <w:divBdr>
        <w:top w:val="none" w:sz="0" w:space="0" w:color="auto"/>
        <w:left w:val="none" w:sz="0" w:space="0" w:color="auto"/>
        <w:bottom w:val="none" w:sz="0" w:space="0" w:color="auto"/>
        <w:right w:val="none" w:sz="0" w:space="0" w:color="auto"/>
      </w:divBdr>
    </w:div>
    <w:div w:id="1304769376">
      <w:bodyDiv w:val="1"/>
      <w:marLeft w:val="0"/>
      <w:marRight w:val="0"/>
      <w:marTop w:val="0"/>
      <w:marBottom w:val="0"/>
      <w:divBdr>
        <w:top w:val="none" w:sz="0" w:space="0" w:color="auto"/>
        <w:left w:val="none" w:sz="0" w:space="0" w:color="auto"/>
        <w:bottom w:val="none" w:sz="0" w:space="0" w:color="auto"/>
        <w:right w:val="none" w:sz="0" w:space="0" w:color="auto"/>
      </w:divBdr>
    </w:div>
    <w:div w:id="1317995891">
      <w:bodyDiv w:val="1"/>
      <w:marLeft w:val="0"/>
      <w:marRight w:val="0"/>
      <w:marTop w:val="0"/>
      <w:marBottom w:val="0"/>
      <w:divBdr>
        <w:top w:val="none" w:sz="0" w:space="0" w:color="auto"/>
        <w:left w:val="none" w:sz="0" w:space="0" w:color="auto"/>
        <w:bottom w:val="none" w:sz="0" w:space="0" w:color="auto"/>
        <w:right w:val="none" w:sz="0" w:space="0" w:color="auto"/>
      </w:divBdr>
    </w:div>
    <w:div w:id="1386755897">
      <w:bodyDiv w:val="1"/>
      <w:marLeft w:val="0"/>
      <w:marRight w:val="0"/>
      <w:marTop w:val="0"/>
      <w:marBottom w:val="0"/>
      <w:divBdr>
        <w:top w:val="none" w:sz="0" w:space="0" w:color="auto"/>
        <w:left w:val="none" w:sz="0" w:space="0" w:color="auto"/>
        <w:bottom w:val="none" w:sz="0" w:space="0" w:color="auto"/>
        <w:right w:val="none" w:sz="0" w:space="0" w:color="auto"/>
      </w:divBdr>
    </w:div>
    <w:div w:id="1457604023">
      <w:bodyDiv w:val="1"/>
      <w:marLeft w:val="0"/>
      <w:marRight w:val="0"/>
      <w:marTop w:val="0"/>
      <w:marBottom w:val="0"/>
      <w:divBdr>
        <w:top w:val="none" w:sz="0" w:space="0" w:color="auto"/>
        <w:left w:val="none" w:sz="0" w:space="0" w:color="auto"/>
        <w:bottom w:val="none" w:sz="0" w:space="0" w:color="auto"/>
        <w:right w:val="none" w:sz="0" w:space="0" w:color="auto"/>
      </w:divBdr>
    </w:div>
    <w:div w:id="1587690196">
      <w:bodyDiv w:val="1"/>
      <w:marLeft w:val="0"/>
      <w:marRight w:val="0"/>
      <w:marTop w:val="0"/>
      <w:marBottom w:val="0"/>
      <w:divBdr>
        <w:top w:val="none" w:sz="0" w:space="0" w:color="auto"/>
        <w:left w:val="none" w:sz="0" w:space="0" w:color="auto"/>
        <w:bottom w:val="none" w:sz="0" w:space="0" w:color="auto"/>
        <w:right w:val="none" w:sz="0" w:space="0" w:color="auto"/>
      </w:divBdr>
    </w:div>
    <w:div w:id="1593970701">
      <w:bodyDiv w:val="1"/>
      <w:marLeft w:val="0"/>
      <w:marRight w:val="0"/>
      <w:marTop w:val="0"/>
      <w:marBottom w:val="0"/>
      <w:divBdr>
        <w:top w:val="none" w:sz="0" w:space="0" w:color="auto"/>
        <w:left w:val="none" w:sz="0" w:space="0" w:color="auto"/>
        <w:bottom w:val="none" w:sz="0" w:space="0" w:color="auto"/>
        <w:right w:val="none" w:sz="0" w:space="0" w:color="auto"/>
      </w:divBdr>
    </w:div>
    <w:div w:id="1643971579">
      <w:bodyDiv w:val="1"/>
      <w:marLeft w:val="0"/>
      <w:marRight w:val="0"/>
      <w:marTop w:val="0"/>
      <w:marBottom w:val="0"/>
      <w:divBdr>
        <w:top w:val="none" w:sz="0" w:space="0" w:color="auto"/>
        <w:left w:val="none" w:sz="0" w:space="0" w:color="auto"/>
        <w:bottom w:val="none" w:sz="0" w:space="0" w:color="auto"/>
        <w:right w:val="none" w:sz="0" w:space="0" w:color="auto"/>
      </w:divBdr>
    </w:div>
    <w:div w:id="1702248305">
      <w:bodyDiv w:val="1"/>
      <w:marLeft w:val="0"/>
      <w:marRight w:val="0"/>
      <w:marTop w:val="0"/>
      <w:marBottom w:val="0"/>
      <w:divBdr>
        <w:top w:val="none" w:sz="0" w:space="0" w:color="auto"/>
        <w:left w:val="none" w:sz="0" w:space="0" w:color="auto"/>
        <w:bottom w:val="none" w:sz="0" w:space="0" w:color="auto"/>
        <w:right w:val="none" w:sz="0" w:space="0" w:color="auto"/>
      </w:divBdr>
    </w:div>
    <w:div w:id="1726291916">
      <w:bodyDiv w:val="1"/>
      <w:marLeft w:val="0"/>
      <w:marRight w:val="0"/>
      <w:marTop w:val="0"/>
      <w:marBottom w:val="0"/>
      <w:divBdr>
        <w:top w:val="none" w:sz="0" w:space="0" w:color="auto"/>
        <w:left w:val="none" w:sz="0" w:space="0" w:color="auto"/>
        <w:bottom w:val="none" w:sz="0" w:space="0" w:color="auto"/>
        <w:right w:val="none" w:sz="0" w:space="0" w:color="auto"/>
      </w:divBdr>
    </w:div>
    <w:div w:id="1746535802">
      <w:bodyDiv w:val="1"/>
      <w:marLeft w:val="0"/>
      <w:marRight w:val="0"/>
      <w:marTop w:val="0"/>
      <w:marBottom w:val="0"/>
      <w:divBdr>
        <w:top w:val="none" w:sz="0" w:space="0" w:color="auto"/>
        <w:left w:val="none" w:sz="0" w:space="0" w:color="auto"/>
        <w:bottom w:val="none" w:sz="0" w:space="0" w:color="auto"/>
        <w:right w:val="none" w:sz="0" w:space="0" w:color="auto"/>
      </w:divBdr>
    </w:div>
    <w:div w:id="1802647238">
      <w:bodyDiv w:val="1"/>
      <w:marLeft w:val="0"/>
      <w:marRight w:val="0"/>
      <w:marTop w:val="0"/>
      <w:marBottom w:val="0"/>
      <w:divBdr>
        <w:top w:val="none" w:sz="0" w:space="0" w:color="auto"/>
        <w:left w:val="none" w:sz="0" w:space="0" w:color="auto"/>
        <w:bottom w:val="none" w:sz="0" w:space="0" w:color="auto"/>
        <w:right w:val="none" w:sz="0" w:space="0" w:color="auto"/>
      </w:divBdr>
    </w:div>
    <w:div w:id="1864241884">
      <w:bodyDiv w:val="1"/>
      <w:marLeft w:val="0"/>
      <w:marRight w:val="0"/>
      <w:marTop w:val="0"/>
      <w:marBottom w:val="0"/>
      <w:divBdr>
        <w:top w:val="none" w:sz="0" w:space="0" w:color="auto"/>
        <w:left w:val="none" w:sz="0" w:space="0" w:color="auto"/>
        <w:bottom w:val="none" w:sz="0" w:space="0" w:color="auto"/>
        <w:right w:val="none" w:sz="0" w:space="0" w:color="auto"/>
      </w:divBdr>
    </w:div>
    <w:div w:id="1866168478">
      <w:bodyDiv w:val="1"/>
      <w:marLeft w:val="0"/>
      <w:marRight w:val="0"/>
      <w:marTop w:val="0"/>
      <w:marBottom w:val="0"/>
      <w:divBdr>
        <w:top w:val="none" w:sz="0" w:space="0" w:color="auto"/>
        <w:left w:val="none" w:sz="0" w:space="0" w:color="auto"/>
        <w:bottom w:val="none" w:sz="0" w:space="0" w:color="auto"/>
        <w:right w:val="none" w:sz="0" w:space="0" w:color="auto"/>
      </w:divBdr>
    </w:div>
    <w:div w:id="2058309546">
      <w:bodyDiv w:val="1"/>
      <w:marLeft w:val="0"/>
      <w:marRight w:val="0"/>
      <w:marTop w:val="0"/>
      <w:marBottom w:val="0"/>
      <w:divBdr>
        <w:top w:val="none" w:sz="0" w:space="0" w:color="auto"/>
        <w:left w:val="none" w:sz="0" w:space="0" w:color="auto"/>
        <w:bottom w:val="none" w:sz="0" w:space="0" w:color="auto"/>
        <w:right w:val="none" w:sz="0" w:space="0" w:color="auto"/>
      </w:divBdr>
    </w:div>
    <w:div w:id="212614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patity.gov-murman.ru/invest/npb/406_ob-investitsionnoy-deyatelnost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72145669291332E-2"/>
          <c:y val="0.17206232199698443"/>
          <c:w val="0.81514476325134277"/>
          <c:h val="0.7825556605424322"/>
        </c:manualLayout>
      </c:layout>
      <c:pie3DChart>
        <c:varyColors val="1"/>
        <c:ser>
          <c:idx val="0"/>
          <c:order val="0"/>
          <c:tx>
            <c:strRef>
              <c:f>Лист1!$B$1</c:f>
              <c:strCache>
                <c:ptCount val="1"/>
                <c:pt idx="0">
                  <c:v>Столбец1</c:v>
                </c:pt>
              </c:strCache>
            </c:strRef>
          </c:tx>
          <c:explosion val="13"/>
          <c:dPt>
            <c:idx val="0"/>
            <c:spPr>
              <a:solidFill>
                <a:srgbClr val="99FFCC"/>
              </a:solidFill>
            </c:spPr>
          </c:dPt>
          <c:dPt>
            <c:idx val="1"/>
            <c:spPr>
              <a:solidFill>
                <a:srgbClr val="FFFF66"/>
              </a:solidFill>
            </c:spPr>
          </c:dPt>
          <c:dLbls>
            <c:dLbl>
              <c:idx val="0"/>
              <c:layout>
                <c:manualLayout>
                  <c:x val="-0.17392091277846475"/>
                  <c:y val="-0.26004728416581518"/>
                </c:manualLayout>
              </c:layout>
              <c:tx>
                <c:rich>
                  <a:bodyPr/>
                  <a:lstStyle/>
                  <a:p>
                    <a:r>
                      <a:rPr lang="ru-RU">
                        <a:latin typeface="Times New Roman" pitchFamily="18" charset="0"/>
                        <a:cs typeface="Times New Roman" pitchFamily="18" charset="0"/>
                      </a:rPr>
                      <a:t>М</a:t>
                    </a:r>
                    <a:r>
                      <a:rPr lang="ru-RU"/>
                      <a:t>униципальная льгота по                                            земельному налогу                            </a:t>
                    </a:r>
                  </a:p>
                  <a:p>
                    <a:r>
                      <a:rPr lang="ru-RU" b="1" u="sng" baseline="0"/>
                      <a:t>15 929 тыс.руб.</a:t>
                    </a:r>
                  </a:p>
                  <a:p>
                    <a:r>
                      <a:rPr lang="ru-RU" b="1"/>
                      <a:t>77,8%</a:t>
                    </a:r>
                  </a:p>
                </c:rich>
              </c:tx>
              <c:showVal val="1"/>
              <c:showCatName val="1"/>
              <c:showSerName val="1"/>
            </c:dLbl>
            <c:dLbl>
              <c:idx val="1"/>
              <c:layout>
                <c:manualLayout>
                  <c:x val="2.133402746144339E-3"/>
                  <c:y val="0.17503173805401984"/>
                </c:manualLayout>
              </c:layout>
              <c:tx>
                <c:rich>
                  <a:bodyPr/>
                  <a:lstStyle/>
                  <a:p>
                    <a:pPr>
                      <a:defRPr sz="1000">
                        <a:latin typeface="Times New Roman" pitchFamily="18" charset="0"/>
                        <a:cs typeface="Times New Roman" pitchFamily="18" charset="0"/>
                      </a:defRPr>
                    </a:pPr>
                    <a:r>
                      <a:rPr lang="ru-RU" sz="1000" b="0" i="0" baseline="0"/>
                      <a:t>Муниципальная льгота по налогу на имущество ФЛ</a:t>
                    </a:r>
                    <a:endParaRPr lang="ru-RU" sz="1000"/>
                  </a:p>
                  <a:p>
                    <a:pPr>
                      <a:defRPr sz="1000">
                        <a:latin typeface="Times New Roman" pitchFamily="18" charset="0"/>
                        <a:cs typeface="Times New Roman" pitchFamily="18" charset="0"/>
                      </a:defRPr>
                    </a:pPr>
                    <a:r>
                      <a:rPr lang="ru-RU" sz="1000" b="1" u="sng" baseline="0"/>
                      <a:t>239,0 тыс.руб</a:t>
                    </a:r>
                    <a:r>
                      <a:rPr lang="ru-RU" sz="1000" b="1"/>
                      <a:t>. 1,2%</a:t>
                    </a:r>
                  </a:p>
                </c:rich>
              </c:tx>
              <c:spPr/>
              <c:showVal val="1"/>
              <c:showCatName val="1"/>
              <c:showSerName val="1"/>
            </c:dLbl>
            <c:dLbl>
              <c:idx val="2"/>
              <c:layout>
                <c:manualLayout>
                  <c:x val="2.7294332010151658E-2"/>
                  <c:y val="-2.3982288473482799E-2"/>
                </c:manualLayout>
              </c:layout>
              <c:tx>
                <c:rich>
                  <a:bodyPr/>
                  <a:lstStyle/>
                  <a:p>
                    <a:r>
                      <a:rPr lang="ru-RU">
                        <a:latin typeface="Times New Roman" pitchFamily="18" charset="0"/>
                        <a:cs typeface="Times New Roman" pitchFamily="18" charset="0"/>
                      </a:rPr>
                      <a:t>М</a:t>
                    </a:r>
                    <a:r>
                      <a:rPr lang="ru-RU"/>
                      <a:t>униципальная льгота по ЕНВД    </a:t>
                    </a:r>
                  </a:p>
                  <a:p>
                    <a:r>
                      <a:rPr lang="ru-RU" b="1" u="sng" baseline="0"/>
                      <a:t>4311,6 тыс.руб., 21,0%</a:t>
                    </a:r>
                    <a:endParaRPr lang="ru-RU" b="1"/>
                  </a:p>
                </c:rich>
              </c:tx>
              <c:showVal val="1"/>
              <c:showCatName val="1"/>
              <c:showSerName val="1"/>
            </c:dLbl>
            <c:dLbl>
              <c:idx val="3"/>
              <c:layout>
                <c:manualLayout>
                  <c:x val="0.20117667322834612"/>
                  <c:y val="8.5090374341505196E-2"/>
                </c:manualLayout>
              </c:layout>
              <c:tx>
                <c:rich>
                  <a:bodyPr/>
                  <a:lstStyle/>
                  <a:p>
                    <a:r>
                      <a:rPr lang="ru-RU">
                        <a:latin typeface="Times New Roman" pitchFamily="18" charset="0"/>
                        <a:cs typeface="Times New Roman" pitchFamily="18" charset="0"/>
                      </a:rPr>
                      <a:t>Ф</a:t>
                    </a:r>
                    <a:r>
                      <a:rPr lang="ru-RU"/>
                      <a:t>едеральная льгота по налогу на имущество ФЛ </a:t>
                    </a:r>
                  </a:p>
                  <a:p>
                    <a:r>
                      <a:rPr lang="ru-RU" b="1" u="sng" baseline="0"/>
                      <a:t>14 170 тыс.руб</a:t>
                    </a:r>
                    <a:r>
                      <a:rPr lang="ru-RU" b="1"/>
                      <a:t>.</a:t>
                    </a:r>
                    <a:r>
                      <a:rPr lang="ru-RU"/>
                      <a:t> </a:t>
                    </a:r>
                    <a:r>
                      <a:rPr lang="ru-RU" b="1"/>
                      <a:t>39,2%</a:t>
                    </a:r>
                  </a:p>
                </c:rich>
              </c:tx>
              <c:showVal val="1"/>
              <c:showCatName val="1"/>
              <c:showSerName val="1"/>
            </c:dLbl>
            <c:txPr>
              <a:bodyPr/>
              <a:lstStyle/>
              <a:p>
                <a:pPr>
                  <a:defRPr>
                    <a:latin typeface="Times New Roman" pitchFamily="18" charset="0"/>
                    <a:cs typeface="Times New Roman" pitchFamily="18" charset="0"/>
                  </a:defRPr>
                </a:pPr>
                <a:endParaRPr lang="ru-RU"/>
              </a:p>
            </c:txPr>
            <c:showVal val="1"/>
            <c:showCatName val="1"/>
            <c:showSerName val="1"/>
            <c:showLeaderLines val="1"/>
          </c:dLbls>
          <c:cat>
            <c:strRef>
              <c:f>Лист1!$A$2:$A$4</c:f>
              <c:strCache>
                <c:ptCount val="3"/>
                <c:pt idx="0">
                  <c:v>земельный налог</c:v>
                </c:pt>
                <c:pt idx="1">
                  <c:v>налог на имущество физических лиц</c:v>
                </c:pt>
                <c:pt idx="2">
                  <c:v>единый налог на вменненный доход</c:v>
                </c:pt>
              </c:strCache>
            </c:strRef>
          </c:cat>
          <c:val>
            <c:numRef>
              <c:f>Лист1!$B$2:$B$4</c:f>
              <c:numCache>
                <c:formatCode>0.0%</c:formatCode>
                <c:ptCount val="3"/>
                <c:pt idx="0">
                  <c:v>0.77779839449989341</c:v>
                </c:pt>
                <c:pt idx="1">
                  <c:v>1.1670149807613441E-2</c:v>
                </c:pt>
                <c:pt idx="2">
                  <c:v>0.2104314556924943</c:v>
                </c:pt>
              </c:numCache>
            </c:numRef>
          </c:val>
        </c:ser>
      </c:pie3DChart>
    </c:plotArea>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3F063-26F7-41CD-892D-C56B64EB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12</Pages>
  <Words>4984</Words>
  <Characters>28409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Бидненко</dc:creator>
  <cp:lastModifiedBy>Бидненко</cp:lastModifiedBy>
  <cp:revision>19</cp:revision>
  <cp:lastPrinted>2021-08-31T11:05:00Z</cp:lastPrinted>
  <dcterms:created xsi:type="dcterms:W3CDTF">2021-08-24T08:16:00Z</dcterms:created>
  <dcterms:modified xsi:type="dcterms:W3CDTF">2021-10-13T07:59:00Z</dcterms:modified>
</cp:coreProperties>
</file>