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B6" w:rsidRPr="004322B6" w:rsidRDefault="004322B6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4322B6" w:rsidRPr="004322B6" w:rsidRDefault="004322B6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</w:t>
      </w:r>
    </w:p>
    <w:p w:rsidR="004322B6" w:rsidRPr="004322B6" w:rsidRDefault="004322B6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Апатиты</w:t>
      </w:r>
    </w:p>
    <w:p w:rsidR="004322B6" w:rsidRDefault="004322B6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27.02.2017 № 261</w:t>
      </w:r>
    </w:p>
    <w:p w:rsidR="00F9742D" w:rsidRDefault="00F9742D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EE0" w:rsidRDefault="004322B6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от 17.07.2018 № 897</w:t>
      </w:r>
      <w:r w:rsidR="00836E2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</w:t>
      </w:r>
      <w:r w:rsidR="00794A6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36E2A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>.2018 №</w:t>
      </w:r>
      <w:r w:rsidR="00794A6D" w:rsidRPr="00794A6D">
        <w:rPr>
          <w:rFonts w:ascii="Times New Roman" w:eastAsia="Times New Roman" w:hAnsi="Times New Roman" w:cs="Times New Roman"/>
          <w:sz w:val="24"/>
          <w:szCs w:val="24"/>
          <w:lang w:eastAsia="ru-RU"/>
        </w:rPr>
        <w:t>1071</w:t>
      </w:r>
      <w:r w:rsidR="005503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5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27.05.2020 №</w:t>
      </w:r>
      <w:r w:rsidR="005503C3">
        <w:rPr>
          <w:rFonts w:ascii="Times New Roman" w:eastAsia="Times New Roman" w:hAnsi="Times New Roman" w:cs="Times New Roman"/>
          <w:sz w:val="24"/>
          <w:szCs w:val="24"/>
          <w:lang w:eastAsia="ru-RU"/>
        </w:rPr>
        <w:t>418</w:t>
      </w:r>
      <w:r w:rsidR="00B773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E4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F9742D" w:rsidRDefault="00066EE0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17.09.2020 №</w:t>
      </w:r>
      <w:r w:rsidR="00B773DF">
        <w:rPr>
          <w:rFonts w:ascii="Times New Roman" w:eastAsia="Times New Roman" w:hAnsi="Times New Roman" w:cs="Times New Roman"/>
          <w:sz w:val="24"/>
          <w:szCs w:val="24"/>
          <w:lang w:eastAsia="ru-RU"/>
        </w:rPr>
        <w:t>672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01.02.2021 №</w:t>
      </w:r>
      <w:r w:rsidR="00FA792B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DC550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15.02.2022 № 214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20.06.2023 №</w:t>
      </w:r>
      <w:r w:rsidR="00545EE5">
        <w:rPr>
          <w:rFonts w:ascii="Times New Roman" w:eastAsia="Times New Roman" w:hAnsi="Times New Roman" w:cs="Times New Roman"/>
          <w:sz w:val="24"/>
          <w:szCs w:val="24"/>
          <w:lang w:eastAsia="ru-RU"/>
        </w:rPr>
        <w:t>1189</w:t>
      </w:r>
      <w:r w:rsidR="00F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322B6" w:rsidRPr="004322B6" w:rsidRDefault="00F9742D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05.1</w:t>
      </w:r>
      <w:r w:rsidR="007C08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>.2023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215</w:t>
      </w:r>
      <w:r w:rsidR="005C71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E2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="007E2F24" w:rsidRPr="003E545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D195B" w:rsidRPr="003E54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.02.2024 №</w:t>
      </w:r>
      <w:r w:rsidR="008D195B" w:rsidRPr="003E5458">
        <w:rPr>
          <w:rFonts w:ascii="Times New Roman" w:eastAsia="Times New Roman" w:hAnsi="Times New Roman" w:cs="Times New Roman"/>
          <w:sz w:val="24"/>
          <w:szCs w:val="24"/>
          <w:lang w:eastAsia="ru-RU"/>
        </w:rPr>
        <w:t>196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24.12.2024 №</w:t>
      </w:r>
      <w:r w:rsidR="007D3512">
        <w:rPr>
          <w:rFonts w:ascii="Times New Roman" w:eastAsia="Times New Roman" w:hAnsi="Times New Roman" w:cs="Times New Roman"/>
          <w:sz w:val="24"/>
          <w:szCs w:val="24"/>
          <w:lang w:eastAsia="ru-RU"/>
        </w:rPr>
        <w:t>2041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16.04.2025 №560</w:t>
      </w:r>
      <w:r w:rsidR="005503C3" w:rsidRPr="003E54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22B6" w:rsidRPr="004322B6" w:rsidRDefault="004322B6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BD3" w:rsidRDefault="00606BD3" w:rsidP="004322B6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6BD3" w:rsidRDefault="00606BD3" w:rsidP="004322B6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2B6" w:rsidRPr="004322B6" w:rsidRDefault="004322B6" w:rsidP="004322B6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организации размещения нестационарных торговых объектов на территории города Апатиты</w:t>
      </w:r>
    </w:p>
    <w:p w:rsidR="004322B6" w:rsidRPr="004322B6" w:rsidRDefault="004322B6" w:rsidP="004322B6">
      <w:pP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организации размещения нестационарных торговых объектов на территории города Апатиты (далее - Порядок) разработан в целях: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упорядочения размещения нестационарных торговых объектов розничной торговли, общественного питания;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создания условий для организации и повышения качества торгового обслуживания населения города Апатиты.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Настоящий Порядок не распространяется на размещение нестационарных торговых объектов на территориях розничных рынков и ярмарок.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Для целей настоящего Порядка используются следующие основные понятия: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торговая деятельность - вид предпринимательской деятельности, связанной с приобретением и продажей товаров;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услуга торговли - результат взаимодействия продавца и покупателя, а также собственной деятельности продавца по удовлетворению потребностей покупателя при купле-продаже товаров;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субъект розничной торговли - юридическое лицо, индивидуальный предприниматель, осуществляющие торговлю товарами и (или) оказание услуг торговли покупателям для личного, семейного, домашнего использования, не связанного с предпринимательской деятельностью, и зарегистрированные в установленном законом порядке;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стационарный торговый объект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подключенные к сетям инженерно-технического обеспечения;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схема размещения нестационарных торговых объектов на территории города Апатиты (далее - Схема размещения) - разработанный и утвержденный постановлением Администрации города Апатиты документ, определяющий места размещения нестационарных торговых объектов и ас</w:t>
      </w:r>
      <w:r w:rsidR="00F9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сортимент реализуемой продукции.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42D" w:rsidRDefault="00F9742D" w:rsidP="004322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Типы нестационарных торговых объектов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распространяется на следующие типы нестационарных торговых объектов: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автолавка, автоприцеп, </w:t>
      </w:r>
      <w:proofErr w:type="spellStart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автокафе</w:t>
      </w:r>
      <w:proofErr w:type="spellEnd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передвижные средства, предназначенные для осуществления розничной торговли по продаже продовольственных товаров, оказания услуг общественного питания вне стационарной розничной сети, применяемые только в комплекте с транспортным средством, зарегистрированные в установленном порядке в отделении ГИБДД МО МВД России;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переносная тканевая палатка (далее - торговая палатка) - оснащенная прилавком легковозводимая сборно-разборная конструкция, образующая внутреннее пространство, не замкнутое со стороны прилавка, предназначенная для размещения одного или нескольких рабочих мест продавцов и товарного запаса на один день торговли;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сезонное кафе - специально оборудованное временное сооружение, в том числе при стационарном предприятии, представляющее собой площадку для размещения объекта общественного питания для дополнительного обслуживания потребителей с организацией (или без организации) их отдыха;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елочный базар - специально оборудованная временная конструкция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цветочный базар - 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обособленная открытая площадка для продажи цветов, предназначенная </w:t>
      </w:r>
      <w:r w:rsidRPr="004322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для размещения </w:t>
      </w:r>
      <w:r w:rsidRPr="004322B6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легковозводимых сборно-разборных конструкций, оснащенных прилавком, рассчитанных на одно 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несколько рабочих мест продавцов и товарного запаса на один день торговли.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Основные требования к размещению нестационарных торговых объектов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Деятельность нестационарных торговых объектов осуществляется в соответствии с действующим законодательством, санитарными, противопожарными нормами и правилами, требованиями, предъявляемыми к организации торгово-технологического процесса, и не должна ухудшать условия проживания людей прилегающих жилых массивов.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06"/>
      <w:bookmarkEnd w:id="0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Нестационарные торговые объекты должны иметь вывеску с указанием фирменного наименования (наименования) субъекта розничной торговли, места их нахождения (адрес), режима работы. В случае если владельцем нестационарного торгового объекта является индивидуальный предприниматель, на вывеске указываются также сведения о его государственной регистрации.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Информация о реализуемой продукции и об услугах доводится до сведения потребителей посредством ценников и меню в соответствии с установленными требованиями.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Субъект розничной торговли в месте размещения нестационарного торгового объекта обеспечивает сбор и вывоз мусора, содержание торгового объекта в соответствии с санитарно-эпидемиологическими правилами, Правилами благоустройства и санитарного содержания территории муниципального образования город Апатиты с подведомственной территорией Мурманской области, утвержденными решением Совета депутатов города Апатиты от 23.10.2017 № 548.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При осуществлении торговой деятельности, оказании услуг общественного питания в нестационарном торговом объекте субъект розничной торговли обязан соблюдать специализацию нестационарного торгового объекта в соответствии с разрешением на право размещения нестационарного торгового объекта на территории города Апатиты (далее - Разрешение), выданным в соответствии с 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разделом 9 настоящего Порядка.</w:t>
      </w:r>
    </w:p>
    <w:p w:rsidR="00383073" w:rsidRPr="008D195B" w:rsidRDefault="00383073" w:rsidP="003830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10"/>
      <w:bookmarkEnd w:id="1"/>
      <w:r w:rsidRPr="008D195B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Не допускается размещение нестационарных торговых объектов:</w:t>
      </w:r>
    </w:p>
    <w:p w:rsidR="007E2F24" w:rsidRPr="007E2F24" w:rsidRDefault="007E2F24" w:rsidP="007E2F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 козырьками, в арках зданий (сооружений), на газонах, на пешеходных коммуникациях шириной менее 6 метров; </w:t>
      </w:r>
    </w:p>
    <w:p w:rsidR="007E2F24" w:rsidRPr="007E2F24" w:rsidRDefault="007E2F24" w:rsidP="007E2F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площадках (детских, для отдыха, спортивных, автостоянок); </w:t>
      </w:r>
    </w:p>
    <w:p w:rsidR="007E2F24" w:rsidRPr="007E2F24" w:rsidRDefault="007E2F24" w:rsidP="007E2F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посадочных площадках остановочных пунктов; </w:t>
      </w:r>
    </w:p>
    <w:p w:rsidR="007E2F24" w:rsidRPr="007E2F24" w:rsidRDefault="007E2F24" w:rsidP="007E2F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охранной зоне инженерных сетей;</w:t>
      </w:r>
    </w:p>
    <w:p w:rsidR="007E2F24" w:rsidRPr="007E2F24" w:rsidRDefault="007E2F24" w:rsidP="007E2F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витринами торговых предприятий;</w:t>
      </w:r>
    </w:p>
    <w:p w:rsidR="007E2F24" w:rsidRPr="007E2F24" w:rsidRDefault="007E2F24" w:rsidP="007E2F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пределах треугольников видимости на нерегулируемых перекрестках и примыканиях улиц и дорог, а также на пешеходных переходах;</w:t>
      </w:r>
    </w:p>
    <w:p w:rsidR="007E2F24" w:rsidRPr="007E2F24" w:rsidRDefault="007E2F24" w:rsidP="007E2F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ближе 20 метров от окон жилых домов; </w:t>
      </w:r>
    </w:p>
    <w:p w:rsidR="007E2F24" w:rsidRPr="007E2F24" w:rsidRDefault="007E2F24" w:rsidP="007E2F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придомовой территории (за исключением случая принятия общим собранием собственников помещений в многоквартирном доме решения о размещении нестационарных торговых объектов на земельном участке, относящимся к придомовой территории многоквартирного дома, образованного в надлежащем порядке и поставленного на государственный кадастровый учет, если это не нарушает обязательных требований, предусмотренных законодательством Российской Федерации);</w:t>
      </w:r>
    </w:p>
    <w:p w:rsidR="007E2F24" w:rsidRPr="007E2F24" w:rsidRDefault="007E2F24" w:rsidP="007E2F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местах, не определенных Схемой размещения;</w:t>
      </w:r>
    </w:p>
    <w:p w:rsidR="007E2F24" w:rsidRPr="007E2F24" w:rsidRDefault="007E2F24" w:rsidP="007E2F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случае </w:t>
      </w:r>
      <w:proofErr w:type="gramStart"/>
      <w:r w:rsidRPr="007E2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несоответствия типа нестационарного торгового объекта субъекта розничной торговли</w:t>
      </w:r>
      <w:proofErr w:type="gramEnd"/>
      <w:r w:rsidRPr="007E2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 нестационарного торгового объекта, предусмотренному Схемой размещения по соответствующему адресу;</w:t>
      </w:r>
    </w:p>
    <w:p w:rsidR="007E2F24" w:rsidRDefault="007E2F24" w:rsidP="008D19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E2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случае  </w:t>
      </w:r>
      <w:proofErr w:type="gramStart"/>
      <w:r w:rsidRPr="007E2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превышения  площади нестационарного  торгового объекта  субъекта </w:t>
      </w:r>
      <w:r w:rsidRPr="007E2F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розничной торговли</w:t>
      </w:r>
      <w:proofErr w:type="gramEnd"/>
      <w:r w:rsidRPr="007E2F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над площадью, предназначенной для размещения нестационарного торгового объекта в соответствии со Схемой размещения.</w:t>
      </w:r>
    </w:p>
    <w:p w:rsidR="004322B6" w:rsidRPr="004322B6" w:rsidRDefault="004322B6" w:rsidP="007E2F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Нестационарные торговые объекты должны размещаться с учетом беспрепятственного подъезда спецтранспорта, автотранспорта к жилым домам, объектам социального назначения, по доставке грузов в торговые стационарные объекты, а также с соблюдением пожарных и санитарных требований.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Нестационарные торговые объекты необходимо устанавливать на твердые виды покрытия, обеспечивать осветительным оборудованием, урнами для сбора мусора, а объекты питания - туалетными кабинами (при отсутствии общественных туалетов на прилегающей территории в зоне доступности 200 метров).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Основанием для размещения субъектом розничной торговли нестационарного торгового объекта на территории города Апатиты являются следующие правоустанавливающие документы: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w:anchor="P326" w:history="1">
        <w:r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Разрешение</w:t>
        </w:r>
      </w:hyperlink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 к настоящему Порядку);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Схема размещения.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35"/>
      <w:bookmarkEnd w:id="2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Нестационарные торговые объекты размещаются без оформления земельно-правовых отношений.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Требования, указанные в </w:t>
      </w:r>
      <w:hyperlink w:anchor="P110" w:history="1">
        <w:r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3.6</w:t>
        </w:r>
      </w:hyperlink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не распространяются на отношения, связанные с размещением нестационарных торговых объектов при проведении городских праздничных, общественно-политических, культурно-массовых и спортивно-массовых мероприятий.</w:t>
      </w:r>
    </w:p>
    <w:p w:rsid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42D" w:rsidRPr="004322B6" w:rsidRDefault="00F9742D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Требования к размещению автолавок, автоприцепов, </w:t>
      </w:r>
      <w:proofErr w:type="spellStart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автокафе</w:t>
      </w:r>
      <w:proofErr w:type="spellEnd"/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города Апатиты допускается работа автолавок, автоприцепов, </w:t>
      </w:r>
      <w:proofErr w:type="spellStart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автокафе</w:t>
      </w:r>
      <w:proofErr w:type="spellEnd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автотранспортное средство) при условии наличия: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стационарного торгового объекта или объекта общественного питания для хранения и подготовки товаров к продаже;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договора на вывоз твердых бытовых отходов;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договора на уборку прилегающей территории;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договора на санитарную обработку транспортного средства, заключенного со специализированным предприятием, с периодичностью обработки, установленной законодательством;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свидетельства о регистрации автотранспортного средства в отделении ГИБДД МО МВД России или гражданско-правового договора, предоставляющего иное вещное право на автотранспортное средство, в случае, если субъект розничной торговли не является собственником автотранспортного средства.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Требования к размещению сезонных кафе и торговых палаток 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CB2" w:rsidRPr="00140CB2" w:rsidRDefault="00140CB2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0CB2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Pr="00140CB2">
        <w:rPr>
          <w:rFonts w:ascii="Times New Roman" w:hAnsi="Times New Roman" w:cs="Times New Roman"/>
          <w:sz w:val="24"/>
          <w:szCs w:val="24"/>
        </w:rPr>
        <w:t>Размещение сезонных кафе и торговых палаток для реализации продукции собственного производства, продовольственных товаров осуществляется с 1 мая по 1 ноября, торговых палаток для реализации садовых и дикорастущих ягод и грибов - с 15 июля по 30 ноября.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5.2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сезонном кафе торговым залом является оборудованная площадка с мебелью для посетителей (с зонтиками или тентовым навесом).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5.3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отсутствии в сезонных кафе центрального водоснабжения и канализации должны быть обеспечены бесперебойная доставка, использование воды, отвечающей требованиям качества воды централизованного водоснабжения, и вывоз стоков с последующей дезинфекцией емкостей для стоков и питьевой воды в установленном порядке.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5.4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Изготовление и реализация продукции собственного производства допускаются при наличии у субъекта розничной торговли стационарного торгового объекта или объекта общественного питания.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5.5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Реализация продукции собственного производства осуществляется при наличии холодильного оборудования, для жарки используется готовый древесный уголь, а для отпуска готовой продукции - одноразовая посуда.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5.6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сезонном кафе должна проводиться ежедневная санитарная обработка инвентаря и должны обеспечиваться условия для соблюдения персоналом правил личной гигиены в соответствии с санитарно-эпидемиологическими правилами.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5.7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организации сезонного кафе необходимо наличие общественного туалета или биотуалета, умывальной раковины.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5.8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размещении сезонного кафе в зоне жилой застройки предусмотрено ограничение музыкального сопровождения после 22 часов.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размещению елочных и цветочных базаров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6.1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Размещение елочных базаров для реализации продукции из деревьев хвойных пород осуществляется с 20 декабря по 31 декабря.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Размещение цветочных базаров для реализации цветов осуществляется с 01 марта по 08 марта, с 01 июня по 01 сентября.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Субъект розничной торговли, реализующий продукцию из деревьев хвойных пород или осуществляющий продажу цветов, обязан соблюдать чистоту и порядок в течение всего времени торговли и производить уборку занимаемой территории после окончания торговли.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 и утверждение Схемы размещения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pacing w:val="20"/>
          <w:sz w:val="24"/>
          <w:szCs w:val="20"/>
          <w:lang w:eastAsia="ru-RU"/>
        </w:rPr>
        <w:t>7.1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нестационарных торговых объектов на земельных участках, в зданиях, строениях, сооружениях, находящихся в государственной или 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собственности, а также на земельных участках, государственная собственность на которые не разграничена, осуществляется в соответствии со Схемой размещения, разработанной с учетом необходимости обеспечения устойчивого развития сферы потребительского рынка на территории города и достижения утвержденных постановлением Правительства Мурманской области нормативов минимальной обеспеченности населения площадью торговых</w:t>
      </w:r>
      <w:proofErr w:type="gramEnd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proofErr w:type="gramStart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размещения разрабатывается в соответствии с градостроительным, земельным, противопожарным, санитарно-эпидемиологическим, экологическим законодательством, другими требованиями, установленными законами и нормативными правовыми актами Российской Федерации и Мурманской области, муниципальными правовыми актами.</w:t>
      </w:r>
      <w:proofErr w:type="gramEnd"/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7.3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Схемой размещения устанавливаются: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места размещения нестационарного торгового объекта;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нестационарных торговых объектов;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площадь, предназначенная для размещения нестационарного торгового объекта;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 нестационарного торгового объекта;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 размещения нестационарного торгового объекта;</w:t>
      </w:r>
    </w:p>
    <w:p w:rsidR="00140CB2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ассортимент реализуемой продукции нестационарного торгового объекта</w:t>
      </w:r>
      <w:r w:rsidR="00140C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2B6" w:rsidRPr="00140CB2" w:rsidRDefault="00140CB2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4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ситуационный план нестационарного торгового объекта</w:t>
      </w:r>
      <w:r w:rsidR="004322B6" w:rsidRPr="00140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0CB2" w:rsidRPr="00140CB2" w:rsidRDefault="00140CB2" w:rsidP="00140CB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Ситуационные планы нестационарных торговых объектов выполняются  </w:t>
      </w:r>
      <w:r w:rsidR="00545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управлением</w:t>
      </w:r>
      <w:r w:rsidRPr="00140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архитектуры и градостроительства Администрации города Апатиты.</w:t>
      </w:r>
    </w:p>
    <w:p w:rsidR="004322B6" w:rsidRPr="004322B6" w:rsidRDefault="00140CB2" w:rsidP="007D3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C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7.5. </w:t>
      </w:r>
      <w:proofErr w:type="gramStart"/>
      <w:r w:rsidR="007D3512" w:rsidRPr="007D351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размещения утверждается постановлением Администрации города Апатиты, подлежит опубликованию в газете «Кировский рабочий» и размещению на официальном сайте органа местного самоуправления города Апатиты в информационно-телекоммуникационной сети «Интернет» (https://apatity.gov-murman.ru/) (далее – сеть «Интернет»), а также на официальном сайте Министерства развития Арктики и экономики Мурманской области в сети «Интернет» (https://minec.gov-murman.ru/) путем размещения ссылок на Схему размещения на</w:t>
      </w:r>
      <w:proofErr w:type="gramEnd"/>
      <w:r w:rsidR="007D3512" w:rsidRPr="007D3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</w:t>
      </w:r>
      <w:proofErr w:type="gramStart"/>
      <w:r w:rsidR="007D3512" w:rsidRPr="007D3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="007D3512" w:rsidRPr="007D3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местного самоуправления города Апатиты в сети «Интернет».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pacing w:val="20"/>
          <w:sz w:val="24"/>
          <w:szCs w:val="20"/>
          <w:lang w:eastAsia="ru-RU"/>
        </w:rPr>
        <w:t>8</w:t>
      </w:r>
      <w:hyperlink r:id="rId20" w:history="1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Внесение изменений в Схему размещения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Основаниями для внесения изменений в Схему размещения являются: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прекращение или перепрофилирование деятельности стационарных торговых объектов, повлекшее снижение обеспеченности до уровня ниже установленного норматива минимальной обеспеченности населения площадью торговых объектов;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поступление мотивированных предложений об изменении Схемы размещения от исполнительных органов государственной власти Мурманской области, структурных подразделений Администрации города Апатиты, депутатов Совета депутатов города Апатиты;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изъятие земельных участков для государственных или муниципальных нужд - на основании предложений органов государственной власти или структурных подразделений Администрации города Апатиты, депутатов Совета депутатов города Апатиты, принявших соответствующее решение;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развитии застроенных территорий - на основании предложений органа государственной власти, структурных подразделений Администрации города Апатиты, депутатов Совета депутатов города Апатиты, принявших соответствующее решение.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8.2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Рассмотрение вопросов о внесении изменений в Схему размещения осуществляет комиссия по организации размещения нестационарных торговых объектов на территории муниципального образования город Апатиты (далее - </w:t>
      </w:r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Комиссия).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8.3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Включение адреса места размещения нестационарных торговых объектов в Схему размещения осуществляется в целях: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достижения установленных нормативов минимальной обеспеченности населения площадью торговых объектов;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формирования торговой инфраструктуры с учетом типов торговых объектов, форм и способов торговли;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повышения доступности товаров для населения.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8.4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отказа в согласовании </w:t>
      </w:r>
      <w:proofErr w:type="gramStart"/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включения адреса места размещения нестационарных торговых объектов</w:t>
      </w:r>
      <w:proofErr w:type="gramEnd"/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Схему размещения является: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неиспользуемых земельных участков, зданий, строений и сооружений, находящихся в государственной собственности или муниципальной собственности, а также установленные законодательством Российской Федерации ограничения в их обороте;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превышение норматива минимальной обеспеченности населения площадью торговых объектов;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места размещения нестационарных торговых объектов требованиям </w:t>
      </w:r>
      <w:hyperlink w:anchor="P110" w:history="1">
        <w:r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3.6</w:t>
        </w:r>
      </w:hyperlink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8.5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Внесение изменений в Схему размещения осуществляется в порядке, установленном для разработки правовых актов Администрации города Апатиты.</w:t>
      </w:r>
    </w:p>
    <w:p w:rsidR="001B7691" w:rsidRPr="001B7691" w:rsidRDefault="00FE3ABC" w:rsidP="001B769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proofErr w:type="gramStart"/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8.6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D3512" w:rsidRPr="007D35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вносимые в Схему размещения, подлежат опубликованию в газете «Кировский рабочий» и размещению на официальном сайте органа местного самоуправления города Апатиты в сети «Интернет» (https://apatity.gov-murman.ru/), а также на официальном сайте Министерства развития Арктики и экономики Мурманской области в сети «Интернет» (https://minec.gov-murman.ru/) путем размещения ссылок на вносимые в Схему размещения изменения на официальном сайте</w:t>
      </w:r>
      <w:proofErr w:type="gramEnd"/>
      <w:r w:rsidR="007D3512" w:rsidRPr="007D3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местного самоуправления города Апатиты в сети «Интернет»</w:t>
      </w:r>
      <w:r w:rsidR="007D3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7691" w:rsidRPr="001B7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22B6" w:rsidRPr="004322B6" w:rsidRDefault="004322B6" w:rsidP="001B7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pacing w:val="20"/>
          <w:sz w:val="24"/>
          <w:szCs w:val="20"/>
          <w:lang w:eastAsia="ru-RU"/>
        </w:rPr>
        <w:t>9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получения Разрешения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9.1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Выдача </w:t>
      </w:r>
      <w:hyperlink w:anchor="P326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Разрешения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приложению №1 к настоящему Порядку, осуществляется </w:t>
      </w:r>
      <w:r w:rsidR="00CE4D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потребительского рынка и </w:t>
      </w:r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Администрации города Апатиты (далее – </w:t>
      </w:r>
      <w:r w:rsidR="00CE4D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9.2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Разрешение устанавливает право субъекта розничной торговли на осуществление торговой деятельности в данном месте и на данной площади размещения нестационарного торгового объекта определенного типа и специализации согласно Схеме размещения.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9.3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Субъект розничной торговли, желающий осуществлять торговлю по адресу и месту размещения, определенному Схемой размещения (далее - Заявитель), направляет в </w:t>
      </w:r>
      <w:r w:rsidR="00CE4D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пакет документов: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9.3.1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размещения автолавок, автоприцепов, </w:t>
      </w:r>
      <w:proofErr w:type="spellStart"/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автокафе</w:t>
      </w:r>
      <w:proofErr w:type="spellEnd"/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круглогодичный период: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w:anchor="P402" w:history="1">
        <w:r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</w:t>
        </w:r>
      </w:hyperlink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образца согласно приложению № 3 к настоящему Порядку;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выписку из Единого государственного реестра юридических лиц или индивидуальных предпринимателей, полученную не ранее чем за 30 календарных дней до даты предоставления документов;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копию свидетельства о государственной регистрации права на стационарный объект (в случае если имущество находится в собственности, хозяйственном ведении, оперативном управлении), копию договора аренды (субаренды), заключенного на срок более 1 года, со штампом о регистрации договора, или выписку из Единого государственного реестра прав на недвижимое имущество и 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сделок с ним, содержащую сведения о правах, копию договора аренды (субаренды), заключенного на</w:t>
      </w:r>
      <w:proofErr w:type="gramEnd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менее 1 года;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копию свидетельства о регистрации автотранспортного средства в отделении ГИБДД МО МВД России или гражданско-правового договора, предоставляющего иное вещное право на автотранспортное средство, в случае если субъект не является собственником автотранспортного средства.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9.3.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размещения сезонных кафе, торговых палаток,  елочных и цветочных базаров на сезонный период: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w:anchor="P453" w:history="1">
        <w:r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заявление</w:t>
        </w:r>
      </w:hyperlink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образца согласно приложению № 4 к настоящему Порядку;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выписку из Единого государственного реестра юридических лиц или индивидуальных предпринимателей, полученную не ранее чем за 30 календарных дней до даты предоставления документов;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копию свидетельства о государственной регистрации права на стационарный торговый объект или объект общественного питания (в случае если имущество находится в собственности, хозяйственном ведении, оперативном управлении), копию договора аренды (субаренды), заключенного на срок более 1 года со штампом о регистрации договора, или выписку из Единого государственного реестра прав на недвижимое имущество и сделок с ним, содержащую сведения о правах, копию</w:t>
      </w:r>
      <w:proofErr w:type="gramEnd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аренды (субаренды), заключенного на срок менее 1 года.  Указанные в данном пункте документы предоставляются для размещения сезонных кафе и торговых палаток.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9.3.3. Документы (сведения, содержащиеся в них), указанные в подпунктах  2, 3 пунктов 9.3.1 и 9.3.2, запрашиваются </w:t>
      </w:r>
      <w:r w:rsidR="00CE4D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межведомственного взаимодействия в государственных органах, в распоряжении которых находятся указанные документы, в случае если заявитель не предоставил их самостоятельно. 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9.4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Копии предоставленных документов заверяются Заявителем.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9.5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Индивидуальные предприниматели дополнительно предоставляют копию документа, удостоверяющего личность.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9.6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Принятие решения о выдаче Разрешения осуществляет Комиссия.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9.7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Комиссия рассматривает заявления по адресам, определенным Схемой размещения, и в срок, не позднее </w:t>
      </w:r>
      <w:r w:rsidR="004A03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0 календарных дней со дня регистрации заявления, выносит решение: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выдаче Разрешения по указанному в заявлении адресу;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 отказе в выдаче Разрешения. 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9.7.1. Секретарь Комиссии: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 протокол заседания Комиссии в течение трех рабочих дней со дня принятия Комиссией решения;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Calibri" w:hAnsi="Times New Roman" w:cs="Times New Roman"/>
          <w:sz w:val="24"/>
          <w:szCs w:val="24"/>
        </w:rPr>
        <w:t xml:space="preserve">- готовит проект Разрешения или проект уведомления об отказе в выдаче разрешения в течение шести календарных дней со дня принятия Комиссией решения; </w:t>
      </w:r>
    </w:p>
    <w:p w:rsidR="00972C48" w:rsidRPr="00972C48" w:rsidRDefault="00972C48" w:rsidP="00972C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срок не позднее 30 календарных дней со дня регистрации письменного заявления направляет Заявителю ответ о принятом по заявлению решении о выдаче Разрешения, а в случае отказа в выдаче Разрешения - уведомление установленного образца согласно приложению № 2 к настоящему Порядку.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9.8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подачи двух и более заявлений на одно и тоже место размещения предпочтение отдается Заявителю, подавшему заявление ранее, при условии соблюдения требований настоящего Порядка.</w:t>
      </w:r>
    </w:p>
    <w:p w:rsidR="009A73B2" w:rsidRPr="009A73B2" w:rsidRDefault="009A73B2" w:rsidP="009A73B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3B2">
        <w:rPr>
          <w:rFonts w:ascii="Times New Roman" w:eastAsia="Times New Roman" w:hAnsi="Times New Roman" w:cs="Times New Roman"/>
          <w:sz w:val="24"/>
          <w:szCs w:val="24"/>
          <w:lang w:eastAsia="ru-RU"/>
        </w:rPr>
        <w:t>9.9. Разрешения выдаются на срок, указанный в нем, но не более:</w:t>
      </w:r>
    </w:p>
    <w:p w:rsidR="009A73B2" w:rsidRPr="009A73B2" w:rsidRDefault="009A73B2" w:rsidP="009A73B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года - для автолавок, автоприцепов, </w:t>
      </w:r>
      <w:proofErr w:type="spellStart"/>
      <w:r w:rsidRPr="009A7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автокафе</w:t>
      </w:r>
      <w:proofErr w:type="spellEnd"/>
      <w:r w:rsidRPr="009A73B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73B2" w:rsidRPr="009A73B2" w:rsidRDefault="009A73B2" w:rsidP="009A73B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3B2">
        <w:rPr>
          <w:rFonts w:ascii="Times New Roman" w:eastAsia="Times New Roman" w:hAnsi="Times New Roman" w:cs="Times New Roman"/>
          <w:sz w:val="24"/>
          <w:szCs w:val="24"/>
          <w:lang w:eastAsia="ru-RU"/>
        </w:rPr>
        <w:t>- 6 месяцев - для сезонных кафе, торговых палаток для продажи продукции собственного производства, продукции пчеловодства  с 1 мая по 1 ноября;</w:t>
      </w:r>
    </w:p>
    <w:p w:rsidR="009A73B2" w:rsidRPr="009A73B2" w:rsidRDefault="009A73B2" w:rsidP="009A73B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- 4,5 месяцев - для торговых палаток по реализации садовых и дикорастущих ягод и грибов - с 15 июля по 30 ноября;</w:t>
      </w:r>
    </w:p>
    <w:p w:rsidR="009A73B2" w:rsidRPr="009A73B2" w:rsidRDefault="009A73B2" w:rsidP="009A73B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3B2">
        <w:rPr>
          <w:rFonts w:ascii="Times New Roman" w:eastAsia="Times New Roman" w:hAnsi="Times New Roman" w:cs="Times New Roman"/>
          <w:sz w:val="24"/>
          <w:szCs w:val="24"/>
          <w:lang w:eastAsia="ru-RU"/>
        </w:rPr>
        <w:t>- 12 календарных дней - для елочных базаров с 20 декабря по 31 декабря;</w:t>
      </w:r>
    </w:p>
    <w:p w:rsidR="009A73B2" w:rsidRDefault="009A73B2" w:rsidP="009A73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3B2">
        <w:rPr>
          <w:rFonts w:ascii="Times New Roman" w:eastAsia="Times New Roman" w:hAnsi="Times New Roman" w:cs="Times New Roman"/>
          <w:sz w:val="24"/>
          <w:szCs w:val="24"/>
          <w:lang w:eastAsia="ru-RU"/>
        </w:rPr>
        <w:t>- 8 календарных дней с 1 марта по 8 марта и 3 месяцев с 1 июня по 1 сентября - для цветочных базаров.</w:t>
      </w:r>
    </w:p>
    <w:p w:rsidR="004322B6" w:rsidRPr="004322B6" w:rsidRDefault="00FE3ABC" w:rsidP="009A73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9.10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Разрешение должно находиться на каждом нестационарном торговом объекте в доступном для обозрения месте в течение всего времени его размещения, наряду со сведениями, указанными в </w:t>
      </w:r>
      <w:hyperlink w:anchor="P106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3.2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должно предъявляться по требованию контролирующих и надзорных органов.</w:t>
      </w:r>
    </w:p>
    <w:bookmarkStart w:id="3" w:name="P270"/>
    <w:bookmarkEnd w:id="3"/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"consultantplus://offline/ref=F6954F76570BCE5ABAE6BDCEC154D1622BC3043CE47E5ADC79F902BA1C485B51BF38E507E523E3A6CA081CbFZAN" </w:instrTex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9.11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30 календарных дней </w:t>
      </w:r>
      <w:r w:rsidR="00972C48">
        <w:rPr>
          <w:rFonts w:ascii="Times New Roman" w:eastAsia="Times New Roman" w:hAnsi="Times New Roman"/>
          <w:sz w:val="24"/>
          <w:szCs w:val="24"/>
          <w:lang w:eastAsia="ru-RU"/>
        </w:rPr>
        <w:t>со дня получения письменного ответа</w:t>
      </w:r>
      <w:r w:rsidR="00972C48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размещении нестационарного торгового объекта Заявитель предоставляет в </w:t>
      </w:r>
      <w:r w:rsidR="00CE4D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копии (с предъявлением подлинников) следующих документов: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договора на вывоз твердых бытовых отходов;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договора на уборку прилегающей территории;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договора на санитарную обработку транспортного средства, заключенного со специализированным предприятием, с периодичностью обработки, установленной законодательством, - для автолавок, автоприцепов, </w:t>
      </w:r>
      <w:proofErr w:type="spellStart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автокафе</w:t>
      </w:r>
      <w:proofErr w:type="spellEnd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9.12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Разрешение не подлежит передаче другим лицам.</w:t>
      </w:r>
    </w:p>
    <w:p w:rsid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9.13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поступления заявления об утрате Разрешения </w:t>
      </w:r>
      <w:proofErr w:type="gramStart"/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proofErr w:type="gramEnd"/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его переоформлении принимае</w:t>
      </w:r>
      <w:r w:rsidR="004A0352">
        <w:rPr>
          <w:rFonts w:ascii="Times New Roman" w:eastAsia="Times New Roman" w:hAnsi="Times New Roman" w:cs="Times New Roman"/>
          <w:sz w:val="24"/>
          <w:szCs w:val="24"/>
          <w:lang w:eastAsia="ru-RU"/>
        </w:rPr>
        <w:t>т Комиссия не позднее 2</w:t>
      </w:r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0 календарных дней после регистрации соответствующего заявления. Отметка секретаря Комиссии на копии заявления о его принятии к рассмотрению является основанием для продолжения работы объекта до получения переоформленного Разрешения. Разрешение переоформляется на оставшийся срок его действия. На переоформленном Разрешении делается пометка «Дубликат».</w:t>
      </w:r>
    </w:p>
    <w:p w:rsidR="00972C48" w:rsidRPr="00972C48" w:rsidRDefault="00972C48" w:rsidP="00972C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 в срок не позднее 30 календарных дней со дня регистрации письменного заявления направляет Заявителю ответ о принятом по заявлению решении о выдаче переоформленного Разрешения, а в случае  отказа в выдаче переоформленного Разрешения - уведомление установленного образца согласно прило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жению № 2 к настоящему Порядку.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9.14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Плата за рассмотрение представленных субъектом розничной торговли документов, а также за выдачу и переоформление Разрешения не взимается.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прекращения действия Разрешения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10.1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Действие Разрешения прекращается по истечении срока, на который оно выдано.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10.2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Действие Разрешения может быть прекращено до истечения срока, на который оно выдано, по решению Комиссии.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10.3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принятия Комиссией решения о досрочном прекращении действия Разрешения является: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обнаружение недостоверных данных в документах, представленных Заявителем для получения Разрешения;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субъектом розничной торговли Разрешения иным лицам для осуществления торговой деятельности;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самовольное увеличение размеров площади осуществления торговой деятельности за пределами нестационарного торгового объекта;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неоднократное нарушение субъектом розничной торговли правил осуществления торговой деятельности, других требований, установленных действующим законодательством, подтвержденное соответствующими актами проверок уполномоченных органов;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проведение ремонтных, аварийно-восстановительных работ на данной территории;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заявление субъекта розничной торговли на прекращение действия Разрешения согласно </w:t>
      </w:r>
      <w:hyperlink w:anchor="P402" w:history="1">
        <w:r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приложениям № 3</w:t>
        </w:r>
      </w:hyperlink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453" w:history="1">
        <w:r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</w:t>
        </w:r>
      </w:hyperlink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Порядку.</w:t>
      </w:r>
    </w:p>
    <w:p w:rsidR="00972C48" w:rsidRPr="00972C48" w:rsidRDefault="00FE3ABC" w:rsidP="00972C4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10.4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2C48" w:rsidRPr="00972C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рассматривает письменное заявление о прекращении действия Разрешения не позднее 20 календарных дней со дня регистрации письменного заявления. Секретарь Комиссии в срок не позднее 30 календарных дней со дня регистрации письменного заявления направляет Заявителю ответ о принятом по заявлению решении.</w:t>
      </w:r>
    </w:p>
    <w:p w:rsidR="00972C48" w:rsidRPr="00972C48" w:rsidRDefault="00972C48" w:rsidP="00972C4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пунктом 10.3 Порядка, в случае принятия Комиссией решения о прекращении действия Разрешения, субъект розничной торговли информируется секретарем Комиссии в письменной форме в течение шести календарных дней со дня принятия Комиссией решения.</w:t>
      </w: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10.5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десяти календарных дней со дня уведомления Заявителя о принятии Комиссией решения о прекращении действия Разрешения земельный участок подлежит освобождению от нестационарного торгового объекта силами и средствами субъекта розничной торговли.</w:t>
      </w:r>
    </w:p>
    <w:p w:rsidR="007678D0" w:rsidRDefault="007678D0" w:rsidP="004322B6">
      <w:pPr>
        <w:widowControl w:val="0"/>
        <w:autoSpaceDE w:val="0"/>
        <w:autoSpaceDN w:val="0"/>
        <w:spacing w:after="0" w:line="240" w:lineRule="auto"/>
        <w:jc w:val="center"/>
        <w:outlineLvl w:val="1"/>
      </w:pP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Порядка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FE3ABC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="004322B6" w:rsidRPr="004322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11.1</w:t>
        </w:r>
      </w:hyperlink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требований, установленных настоящим Порядком, осуществляется в пределах своей компетенции: </w:t>
      </w:r>
      <w:r w:rsidR="00CE4D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Комитетом по управлению имуществом Администрации города Апатиты Мурманской области,  </w:t>
      </w:r>
      <w:r w:rsidR="00545EE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4322B6"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м архитектуры и градостроительства Администрации города Апатиты.</w:t>
      </w:r>
    </w:p>
    <w:p w:rsidR="004322B6" w:rsidRPr="004322B6" w:rsidRDefault="00FE3ABC" w:rsidP="004322B6">
      <w:pPr>
        <w:tabs>
          <w:tab w:val="left" w:pos="88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49" w:history="1">
        <w:r w:rsidR="004322B6" w:rsidRPr="004322B6">
          <w:rPr>
            <w:rFonts w:ascii="Times New Roman" w:eastAsia="Calibri" w:hAnsi="Times New Roman" w:cs="Times New Roman"/>
            <w:sz w:val="24"/>
            <w:szCs w:val="24"/>
          </w:rPr>
          <w:t>11.2</w:t>
        </w:r>
      </w:hyperlink>
      <w:r w:rsidR="004322B6" w:rsidRPr="004322B6">
        <w:rPr>
          <w:rFonts w:ascii="Times New Roman" w:eastAsia="Calibri" w:hAnsi="Times New Roman" w:cs="Times New Roman"/>
          <w:sz w:val="24"/>
          <w:szCs w:val="24"/>
        </w:rPr>
        <w:t>. За нарушение правил продажи товаров, оказания услуг, санитарных норм и правил субъекты розничной торговли, продавцы, осуществляющие торговлю и оказание услуг, привлекаются к ответственности в установленном законодательством порядке.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326"/>
      <w:bookmarkEnd w:id="4"/>
      <w:r w:rsidRPr="00023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Разрешение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размещения нестационарного торгового объекта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города Апатиты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                                                                                     № ______________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Разрешение выдано _____________________________________________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D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наименование юридического лица, 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DC0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местонахождение /Ф.И.О. индивидуального предпринимателя, адрес его регистрации, ОГРН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том, что _______________________________________________________________ 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DC0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 нестационарного торгового объекта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размещению по адресу:___________________________________________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D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адрес месторасположения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для размещения объекта</w:t>
      </w:r>
      <w:r w:rsidRPr="00023D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 м</w:t>
      </w:r>
      <w:proofErr w:type="gramStart"/>
      <w:r w:rsidRPr="00023DC0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>2</w:t>
      </w:r>
      <w:proofErr w:type="gramEnd"/>
      <w:r w:rsidRPr="00023DC0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 xml:space="preserve"> 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___________________________________________________________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DC0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ассортимент реализуемой продукции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«___» __________ 20__ г. по «___» ______________ 20__ г.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протоколу решения Комиссии от «___»________ 20__ г. №______________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схеме размещения нестационарных торговых объектов на территории города Апатиты 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  _________________                      ____________________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DC0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                                          (подпись)                                         (расшифровка подписи)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DC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юридического лица,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DC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руководителя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DC0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Ф.И.О. индивидуального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DC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предпринимателя,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DC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553"/>
      <w:bookmarkEnd w:id="5"/>
      <w:r w:rsidRPr="00023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отказе в выдаче (о прекращении действия) разрешения на право размещения нестационарного торгового объекта на территории города Апатиты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163" w:rsidRPr="00023DC0" w:rsidRDefault="00FB2163" w:rsidP="00FB2163">
      <w:pPr>
        <w:tabs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Комиссии (протокол от «___» ___ 20__г. № ___</w:t>
      </w:r>
      <w:proofErr w:type="gramStart"/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Порядком организации размещения нестационарных торговых объектов на территории города Апатиты, утвержденным постановлением Администрации города Апатиты от «___» _____ 20__г. № ____, Вам отказано в выдаче (прекращено действие) разрешения на право размещения нестационарного торгового объекта _____________________по адресу: __________________________________________ по следующим основаниям: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       _________________                      __________________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D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(должность)                                                   (подпись)                                       (расшифровка подписи)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FB2163"/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453"/>
      <w:bookmarkEnd w:id="6"/>
      <w:r w:rsidRPr="00FB21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комиссию по организации размещения </w:t>
      </w:r>
      <w:proofErr w:type="gramStart"/>
      <w:r w:rsidRPr="00FB21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нестационарных</w:t>
      </w:r>
      <w:proofErr w:type="gramEnd"/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 объектов на территории города Апатиты на сезонный период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________________________________________________________________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216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наименование юридического лица, Ф.И.О. руководителя/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2163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индивидуального предпринимателя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 юридического  лица (индивидуального предпринимателя),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__________________________________________________________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 _____________________________________________________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________________________________________________________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государственной регистрации юридического лица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(индивидуального предпринимателя)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№ _________________________ от «____» ___________ 20__ г.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постановке на учет в налоговом органе юридического лица (индивидуального предпринимателя)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№ __________________________ от «____» ____________ 20__ г.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стационарного объекта торговли или объекта общественного питания, тип предприятия: _____________________________________________________________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выдать (прекратить действие) разрешени</w:t>
      </w:r>
      <w:proofErr w:type="gramStart"/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я) на право размещения нестационарного торгового объекта на территории города Апатиты_______________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2163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 объекта (торговая палатка, сезонное кафе, елочный базар, цветочный базар)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«____» ______________ 20__ г. по «____» ______________ 20__ г.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________________________________________________________________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___________________________________________________________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2163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ассортимент реализуемой продукции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площадью _________________ м</w:t>
      </w:r>
      <w:proofErr w:type="gramStart"/>
      <w:r w:rsidRPr="00FB21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режим работы объекта ______________________.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порядком организации размещения нестационарных торговых объектов </w:t>
      </w:r>
      <w:proofErr w:type="gramStart"/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города Апатиты ознакомле</w:t>
      </w:r>
      <w:proofErr w:type="gramStart"/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___________________________________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FB216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п</w:t>
      </w: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прилагаемых документов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 ______________ 20__ г.                Ф.И.О. ______________________________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2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дата подачи заявления                                                                  подпись заявителя</w:t>
      </w:r>
    </w:p>
    <w:p w:rsidR="00FB2163" w:rsidRPr="00FB2163" w:rsidRDefault="00FB2163" w:rsidP="00FB2163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0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FB2163" w:rsidRPr="00023DC0" w:rsidRDefault="00FB2163" w:rsidP="00FB21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DC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комиссию по организации размещения </w:t>
      </w:r>
      <w:proofErr w:type="gramStart"/>
      <w:r w:rsidRPr="004C6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нестационарных</w:t>
      </w:r>
      <w:proofErr w:type="gramEnd"/>
      <w:r w:rsidRPr="004C6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объектов на территории города Апатиты на круглогодичный период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________________________________________________________________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670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наименование юридического лица, Ф.И.О. руководителя/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6709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индивидуального предпринимателя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юридического лица (индивидуального предпринимателя),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__________________________________________________________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 _____________________________________________________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________________________________________________________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государственной регистрации юридического лица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(индивидуального предпринимателя)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№ _______________________ от «____» ___________ 20__ г.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постановке на учет в налоговом органе юридического лица (индивидуального предпринимателя)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№ ________________________ от «____» ___________ 20__ г.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стационарного объекта торговли или объекта общественного питания, тип предприятия: _____________________________________________________________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выдать (прекратить  действие) разрешени</w:t>
      </w:r>
      <w:proofErr w:type="gramStart"/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я) на право размещения нестационарного торгового объекта на территории города Апатиты _________________________________________________________________________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67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тип объекта (автолавка, автоприцеп, </w:t>
      </w:r>
      <w:proofErr w:type="spellStart"/>
      <w:r w:rsidRPr="004C6709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автокафе</w:t>
      </w:r>
      <w:proofErr w:type="spellEnd"/>
      <w:r w:rsidRPr="004C670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«____» _________________ 20__ г. по «____» ________________ 20__ г.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________________________________________________________________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___________________________________________________________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6709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ассортимент реализуемой продукции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площадью ________________ м</w:t>
      </w:r>
      <w:proofErr w:type="gramStart"/>
      <w:r w:rsidRPr="004C67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режим работы объекта _______________________.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порядком организации размещения нестационарных торговых объектов </w:t>
      </w:r>
      <w:proofErr w:type="gramStart"/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города Апатиты ознакомле</w:t>
      </w:r>
      <w:proofErr w:type="gramStart"/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а) ___________________________________</w:t>
      </w:r>
    </w:p>
    <w:p w:rsidR="00FB2163" w:rsidRPr="004C6709" w:rsidRDefault="00FB2163" w:rsidP="00FB21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4C670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п</w:t>
      </w: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прилагаемых документов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 ______________ 20__ г.                Ф.И.О. ______________________________</w:t>
      </w:r>
    </w:p>
    <w:p w:rsidR="00FB2163" w:rsidRP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21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дата подачи заявления                                                                  подпись заявителя</w:t>
      </w:r>
    </w:p>
    <w:p w:rsidR="00FB2163" w:rsidRPr="00FB2163" w:rsidRDefault="00FB2163" w:rsidP="00FB2163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0"/>
          <w:lang w:eastAsia="ru-RU"/>
        </w:rPr>
      </w:pPr>
    </w:p>
    <w:p w:rsidR="00FB2163" w:rsidRDefault="00FB2163" w:rsidP="00FB216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163" w:rsidRDefault="00FB2163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Апатиты</w:t>
      </w:r>
    </w:p>
    <w:p w:rsidR="004322B6" w:rsidRDefault="004322B6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534"/>
      <w:bookmarkEnd w:id="7"/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27.02. 2017 № 261</w:t>
      </w:r>
    </w:p>
    <w:p w:rsidR="00CE4D64" w:rsidRDefault="004322B6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от 17.07.2018 № 897</w:t>
      </w:r>
      <w:r w:rsidR="00775AC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</w:t>
      </w:r>
      <w:r w:rsidR="00794A6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75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.08.2018 </w:t>
      </w:r>
      <w:r w:rsidR="00775ACD" w:rsidRPr="0079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94A6D" w:rsidRPr="00794A6D">
        <w:rPr>
          <w:rFonts w:ascii="Times New Roman" w:eastAsia="Times New Roman" w:hAnsi="Times New Roman" w:cs="Times New Roman"/>
          <w:sz w:val="24"/>
          <w:szCs w:val="24"/>
          <w:lang w:eastAsia="ru-RU"/>
        </w:rPr>
        <w:t>1071</w:t>
      </w:r>
      <w:r w:rsidR="00B77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</w:p>
    <w:p w:rsidR="004322B6" w:rsidRPr="004322B6" w:rsidRDefault="00B773DF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17.09.2020 № 672</w:t>
      </w:r>
      <w:r w:rsidR="00CE4D6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01.02.2021 № 49</w:t>
      </w:r>
      <w:r w:rsidR="00DC550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15.02.2022 № 214</w:t>
      </w:r>
      <w:r w:rsidR="00545E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20.06.2023 № 1189</w:t>
      </w:r>
      <w:r w:rsidR="004322B6" w:rsidRPr="00794A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деятельности комиссии по организации размещения нестационарных торговых объектов на территории города Апатиты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определяет порядок деятельности комиссии по организации размещения нестационарных торговых объектов на территории города Апатиты (далее - Комиссия).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Комиссия в своей работе руководствуется законодательством Российской Федерации и настоящим Положением.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Комиссия состоит из председателя, заместителя председателя, секретаря и членов Комиссии. В работе Комиссии могут принимать участие приглашенные должностные лица органов местного самоуправления с правом совещательного голоса.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возглавляет председатель, а в его отсутствие - заместитель председателя.</w:t>
      </w:r>
    </w:p>
    <w:p w:rsidR="00DC550A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4D2430" w:rsidRPr="004D24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организационной формой деятельности Комиссии являются заседания. Дату проведения заседания Комиссии определяет председатель Комиссии.</w:t>
      </w:r>
      <w:r w:rsidR="00DC550A" w:rsidRPr="00DC550A">
        <w:rPr>
          <w:rFonts w:eastAsia="Times New Roman"/>
          <w:color w:val="000000"/>
          <w:lang w:eastAsia="ru-RU"/>
        </w:rPr>
        <w:t xml:space="preserve"> </w:t>
      </w:r>
      <w:r w:rsidR="00DC550A" w:rsidRPr="00DC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 отсутствия председателя Комиссии, заместителя председателя Комиссии, секретаря, в заседании принимают участие лица, их замещающие.</w:t>
      </w:r>
      <w:r w:rsidR="004D2430" w:rsidRPr="004D2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Заседание Комиссии является правомочным при участии в нем не менее двух третей от общего числа ее членов.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Комиссия осуществляет следующие функции: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поступившие заявления на размещение нестационарных торговых объектов;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срок не позднее </w:t>
      </w:r>
      <w:r w:rsidR="00775A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0 календарных дней со дня регистрации заявления на размещение нестационарного торгового объекта выносит решение о выдаче (об отказе в выдаче) Разрешения или о досрочном прекращении его действия;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вопросы о внесении изменений в схему размещения нестационарных торговых объектов на территории города Апатиты, утвержденную постановлением Администрации города Апатиты.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Решения Комиссии принимаются открытым голосованием простым большинством голосов от числа присутствующих и оформляются протоколом, подписанным председательствующим на заседании Комиссии и секретарем. В случае равенства голосов решающим является голос председательствующего на Комиссии.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Протоколы заседаний Комиссии хранятся в </w:t>
      </w:r>
      <w:r w:rsidR="00CE4D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потребительского рынка и 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 Администрации города Апатиты.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Секретарь Комиссии: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проверку полноты представленных заявителем документов, готовит запрос о предоставлении недостающих документов, межведомственный запрос о предоставлении документов (сведений, содержащихся в них);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уведомляет членов Комиссии о предстоящем заседании;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запрашивает в </w:t>
      </w:r>
      <w:r w:rsidR="00545EE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архитектуры и градостроительства Администрации города Апатиты схему испрашиваемого места размещения нестационарного торгового объекта по адресу, указанному заявителем;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готовит протокол заседания Комиссии;</w:t>
      </w:r>
    </w:p>
    <w:p w:rsidR="00910C08" w:rsidRPr="00910C08" w:rsidRDefault="00910C08" w:rsidP="00910C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C08">
        <w:rPr>
          <w:rFonts w:ascii="Times New Roman" w:eastAsia="Calibri" w:hAnsi="Times New Roman" w:cs="Times New Roman"/>
          <w:sz w:val="24"/>
          <w:szCs w:val="24"/>
        </w:rPr>
        <w:t xml:space="preserve">- готовит проект Разрешения и направляет заявителю ответ </w:t>
      </w:r>
      <w:r w:rsidRPr="00910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принятом по заявлению решении о выдаче (об отказе в выдаче) Разрешения или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прекращении действия Разрешения;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иные функции, возложенные на него председателем Комиссии.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Решения Комиссии могут быть обжалованы в судебном порядке в соответствии с действующим законодательством.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Апатиты</w:t>
      </w:r>
    </w:p>
    <w:p w:rsidR="004322B6" w:rsidRDefault="004322B6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27.02. 2017 № 261</w:t>
      </w:r>
    </w:p>
    <w:p w:rsidR="00C81DD5" w:rsidRDefault="00C84020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от 17.07.2018 № 897</w:t>
      </w:r>
      <w:r w:rsidR="009A73B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27.05.2020 № 418</w:t>
      </w:r>
      <w:r w:rsidR="00B77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End"/>
    </w:p>
    <w:p w:rsidR="00C84020" w:rsidRPr="004322B6" w:rsidRDefault="00B773DF" w:rsidP="004322B6">
      <w:pPr>
        <w:tabs>
          <w:tab w:val="left" w:pos="8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17.09.2020 № 672</w:t>
      </w:r>
      <w:r w:rsidR="00C81DD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01.02.2021 № 49</w:t>
      </w:r>
      <w:r w:rsidR="00DC550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15.02.2022 № 214</w:t>
      </w:r>
      <w:r w:rsidR="00545E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20.06.2023 № 1189</w:t>
      </w:r>
      <w:r w:rsidR="007D3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24.12.2024 № 2041</w:t>
      </w:r>
      <w:r w:rsidR="00066EE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16.04.2025 № 560</w:t>
      </w:r>
      <w:r w:rsidR="00DC55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комиссии по организации размещения </w:t>
      </w:r>
      <w:proofErr w:type="gramStart"/>
      <w:r w:rsidRPr="00432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нестационарных</w:t>
      </w:r>
      <w:proofErr w:type="gramEnd"/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 объектов на территории города Апатиты</w:t>
      </w:r>
    </w:p>
    <w:p w:rsidR="004322B6" w:rsidRPr="004322B6" w:rsidRDefault="004322B6" w:rsidP="004322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22B6" w:rsidRPr="004322B6" w:rsidRDefault="004322B6" w:rsidP="004322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22B6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Комиссии: </w:t>
      </w:r>
    </w:p>
    <w:p w:rsidR="004322B6" w:rsidRPr="004322B6" w:rsidRDefault="00545EE5" w:rsidP="004322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первый </w:t>
      </w:r>
      <w:r w:rsidR="004322B6" w:rsidRPr="004322B6">
        <w:rPr>
          <w:rFonts w:ascii="Times New Roman" w:eastAsia="Calibri" w:hAnsi="Times New Roman" w:cs="Times New Roman"/>
          <w:sz w:val="24"/>
          <w:szCs w:val="24"/>
        </w:rPr>
        <w:t>заместитель Главы города Апатиты</w:t>
      </w:r>
      <w:r w:rsidR="00CE4D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22B6" w:rsidRPr="004322B6" w:rsidRDefault="004322B6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22B6" w:rsidRPr="004322B6" w:rsidRDefault="004322B6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322B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Заместитель председателя Комиссии: </w:t>
      </w:r>
    </w:p>
    <w:p w:rsidR="004322B6" w:rsidRPr="004322B6" w:rsidRDefault="00CE4D64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начальник отдела</w:t>
      </w:r>
      <w:r w:rsidR="004322B6" w:rsidRPr="004322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233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потребительского рынка и </w:t>
      </w:r>
      <w:r w:rsidR="004322B6" w:rsidRPr="004322B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предпринимательства Администрации города Апатиты</w:t>
      </w:r>
    </w:p>
    <w:p w:rsidR="004322B6" w:rsidRPr="004322B6" w:rsidRDefault="004322B6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322B6" w:rsidRPr="004322B6" w:rsidRDefault="004322B6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322B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Секретарь: </w:t>
      </w:r>
    </w:p>
    <w:p w:rsidR="004322B6" w:rsidRPr="004322B6" w:rsidRDefault="00066EE0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bookmarkStart w:id="8" w:name="_GoBack"/>
      <w:bookmarkEnd w:id="8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едущий </w:t>
      </w:r>
      <w:r w:rsidR="004322B6" w:rsidRPr="004322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аналитик </w:t>
      </w:r>
      <w:r w:rsidR="00CE4D64">
        <w:rPr>
          <w:rFonts w:ascii="Times New Roman" w:eastAsia="Times New Roman" w:hAnsi="Times New Roman" w:cs="Times New Roman"/>
          <w:sz w:val="24"/>
          <w:szCs w:val="20"/>
          <w:lang w:eastAsia="ru-RU"/>
        </w:rPr>
        <w:t>отдела</w:t>
      </w:r>
      <w:r w:rsidR="004322B6" w:rsidRPr="004322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233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потребительского рынка и </w:t>
      </w:r>
      <w:r w:rsidR="004322B6" w:rsidRPr="004322B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предпринимательства Администрации города Апатиты</w:t>
      </w:r>
    </w:p>
    <w:p w:rsidR="004322B6" w:rsidRPr="004322B6" w:rsidRDefault="004322B6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22B6" w:rsidRPr="004322B6" w:rsidRDefault="004322B6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322B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Члены Комиссии:</w:t>
      </w:r>
    </w:p>
    <w:p w:rsidR="004322B6" w:rsidRPr="004322B6" w:rsidRDefault="00DC550A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C550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представитель Комитета по управлению имуществом Администрации города Апатиты Мурманской области</w:t>
      </w:r>
      <w:r w:rsidR="004322B6" w:rsidRPr="004322B6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4322B6" w:rsidRPr="004322B6" w:rsidRDefault="004322B6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22B6" w:rsidRPr="004322B6" w:rsidRDefault="00DC550A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C550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представитель управления архитектуры и градостроительства Администрации города Апатиты</w:t>
      </w:r>
      <w:r w:rsidR="004322B6" w:rsidRPr="004322B6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4322B6" w:rsidRPr="004322B6" w:rsidRDefault="004322B6" w:rsidP="004322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22B6" w:rsidRPr="004322B6" w:rsidRDefault="00DC550A" w:rsidP="004322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550A">
        <w:rPr>
          <w:rFonts w:ascii="Times New Roman" w:eastAsia="Calibri" w:hAnsi="Times New Roman" w:cs="Times New Roman"/>
          <w:sz w:val="24"/>
          <w:szCs w:val="24"/>
        </w:rPr>
        <w:t>представитель правового управления Администрации города Апатиты</w:t>
      </w:r>
      <w:r w:rsidR="004322B6" w:rsidRPr="004322B6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4322B6" w:rsidRPr="004322B6" w:rsidRDefault="004322B6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22B6" w:rsidRDefault="00C84020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представитель </w:t>
      </w:r>
      <w:r w:rsidR="004322B6" w:rsidRPr="004322B6">
        <w:rPr>
          <w:rFonts w:ascii="Times New Roman" w:eastAsia="Calibri" w:hAnsi="Times New Roman" w:cs="Times New Roman"/>
          <w:sz w:val="24"/>
          <w:szCs w:val="24"/>
        </w:rPr>
        <w:t xml:space="preserve"> МО МВД России «</w:t>
      </w:r>
      <w:proofErr w:type="spellStart"/>
      <w:r w:rsidR="004322B6" w:rsidRPr="004322B6">
        <w:rPr>
          <w:rFonts w:ascii="Times New Roman" w:eastAsia="Calibri" w:hAnsi="Times New Roman" w:cs="Times New Roman"/>
          <w:sz w:val="24"/>
          <w:szCs w:val="24"/>
        </w:rPr>
        <w:t>Апатитский</w:t>
      </w:r>
      <w:proofErr w:type="spellEnd"/>
      <w:r w:rsidR="004322B6" w:rsidRPr="004322B6">
        <w:rPr>
          <w:rFonts w:ascii="Times New Roman" w:eastAsia="Calibri" w:hAnsi="Times New Roman" w:cs="Times New Roman"/>
          <w:sz w:val="24"/>
          <w:szCs w:val="24"/>
        </w:rPr>
        <w:t>» (по согласованию);</w:t>
      </w:r>
    </w:p>
    <w:p w:rsidR="00C84020" w:rsidRPr="004322B6" w:rsidRDefault="00C84020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22B6" w:rsidRPr="004322B6" w:rsidRDefault="00C84020" w:rsidP="00432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8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казенного учреждения города Апатиты «Управление городского хозяйства» (по согласованию).</w:t>
      </w:r>
    </w:p>
    <w:p w:rsidR="004322B6" w:rsidRPr="004322B6" w:rsidRDefault="004322B6" w:rsidP="004322B6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322B6" w:rsidRPr="004322B6" w:rsidRDefault="004322B6" w:rsidP="00432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D5432F" w:rsidRDefault="00D5432F"/>
    <w:sectPr w:rsidR="00D5432F" w:rsidSect="00F9742D">
      <w:headerReference w:type="even" r:id="rId50"/>
      <w:pgSz w:w="11906" w:h="16838" w:code="9"/>
      <w:pgMar w:top="1134" w:right="1134" w:bottom="1276" w:left="1985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BC" w:rsidRDefault="00FE3ABC">
      <w:pPr>
        <w:spacing w:after="0" w:line="240" w:lineRule="auto"/>
      </w:pPr>
      <w:r>
        <w:separator/>
      </w:r>
    </w:p>
  </w:endnote>
  <w:endnote w:type="continuationSeparator" w:id="0">
    <w:p w:rsidR="00FE3ABC" w:rsidRDefault="00FE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BC" w:rsidRDefault="00FE3ABC">
      <w:pPr>
        <w:spacing w:after="0" w:line="240" w:lineRule="auto"/>
      </w:pPr>
      <w:r>
        <w:separator/>
      </w:r>
    </w:p>
  </w:footnote>
  <w:footnote w:type="continuationSeparator" w:id="0">
    <w:p w:rsidR="00FE3ABC" w:rsidRDefault="00FE3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03" w:rsidRDefault="00C840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1903" w:rsidRDefault="00FE3A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74"/>
    <w:rsid w:val="00066C2D"/>
    <w:rsid w:val="00066EE0"/>
    <w:rsid w:val="0010022E"/>
    <w:rsid w:val="00121C1B"/>
    <w:rsid w:val="0012337F"/>
    <w:rsid w:val="00140CB2"/>
    <w:rsid w:val="001B7691"/>
    <w:rsid w:val="00216A24"/>
    <w:rsid w:val="00235755"/>
    <w:rsid w:val="002615A3"/>
    <w:rsid w:val="002851FF"/>
    <w:rsid w:val="002C664D"/>
    <w:rsid w:val="00383073"/>
    <w:rsid w:val="003E5458"/>
    <w:rsid w:val="0040574D"/>
    <w:rsid w:val="004322B6"/>
    <w:rsid w:val="004A0352"/>
    <w:rsid w:val="004C5CDF"/>
    <w:rsid w:val="004D2430"/>
    <w:rsid w:val="004D7F51"/>
    <w:rsid w:val="00545EE5"/>
    <w:rsid w:val="005503C3"/>
    <w:rsid w:val="005A25C2"/>
    <w:rsid w:val="005C718F"/>
    <w:rsid w:val="005D06A3"/>
    <w:rsid w:val="00606BD3"/>
    <w:rsid w:val="006C52DE"/>
    <w:rsid w:val="007678D0"/>
    <w:rsid w:val="00775ACD"/>
    <w:rsid w:val="00794A6D"/>
    <w:rsid w:val="007A07AC"/>
    <w:rsid w:val="007C08FF"/>
    <w:rsid w:val="007D3512"/>
    <w:rsid w:val="007E2F24"/>
    <w:rsid w:val="00836E2A"/>
    <w:rsid w:val="00847A07"/>
    <w:rsid w:val="0089720B"/>
    <w:rsid w:val="008D195B"/>
    <w:rsid w:val="00910C08"/>
    <w:rsid w:val="00972C48"/>
    <w:rsid w:val="00994567"/>
    <w:rsid w:val="009A73B2"/>
    <w:rsid w:val="00A53B71"/>
    <w:rsid w:val="00AD6401"/>
    <w:rsid w:val="00B773DF"/>
    <w:rsid w:val="00C676CB"/>
    <w:rsid w:val="00C81DD5"/>
    <w:rsid w:val="00C84020"/>
    <w:rsid w:val="00CB6D11"/>
    <w:rsid w:val="00CE4D64"/>
    <w:rsid w:val="00D01C65"/>
    <w:rsid w:val="00D5432F"/>
    <w:rsid w:val="00D7658C"/>
    <w:rsid w:val="00DC550A"/>
    <w:rsid w:val="00DC7374"/>
    <w:rsid w:val="00E845DA"/>
    <w:rsid w:val="00F743B7"/>
    <w:rsid w:val="00F9742D"/>
    <w:rsid w:val="00FA792B"/>
    <w:rsid w:val="00FB2163"/>
    <w:rsid w:val="00F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2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22B6"/>
  </w:style>
  <w:style w:type="character" w:styleId="a5">
    <w:name w:val="page number"/>
    <w:basedOn w:val="a0"/>
    <w:rsid w:val="004322B6"/>
  </w:style>
  <w:style w:type="paragraph" w:styleId="a6">
    <w:name w:val="Balloon Text"/>
    <w:basedOn w:val="a"/>
    <w:link w:val="a7"/>
    <w:uiPriority w:val="99"/>
    <w:semiHidden/>
    <w:unhideWhenUsed/>
    <w:rsid w:val="0060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2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22B6"/>
  </w:style>
  <w:style w:type="character" w:styleId="a5">
    <w:name w:val="page number"/>
    <w:basedOn w:val="a0"/>
    <w:rsid w:val="004322B6"/>
  </w:style>
  <w:style w:type="paragraph" w:styleId="a6">
    <w:name w:val="Balloon Text"/>
    <w:basedOn w:val="a"/>
    <w:link w:val="a7"/>
    <w:uiPriority w:val="99"/>
    <w:semiHidden/>
    <w:unhideWhenUsed/>
    <w:rsid w:val="0060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C79F4FE6EFD2D3998146D6E99398B8423039D4622337DB5413FC53B1797D9782BF510D0E81FD68F98943a1ZFN" TargetMode="External"/><Relationship Id="rId18" Type="http://schemas.openxmlformats.org/officeDocument/2006/relationships/hyperlink" Target="consultantplus://offline/ref=D6C79F4FE6EFD2D3998146D6E99398B8423039D4622337DB5413FC53B1797D9782BF510D0E81FD68F98943a1ZFN" TargetMode="External"/><Relationship Id="rId26" Type="http://schemas.openxmlformats.org/officeDocument/2006/relationships/hyperlink" Target="consultantplus://offline/ref=F6954F76570BCE5ABAE6BDCEC154D1622BC3043CE47E5ADC79F902BA1C485B51BF38E507E523E3A6CA081CbFZAN" TargetMode="External"/><Relationship Id="rId39" Type="http://schemas.openxmlformats.org/officeDocument/2006/relationships/hyperlink" Target="consultantplus://offline/ref=F6954F76570BCE5ABAE6BDCEC154D1622BC3043CE47E5ADC79F902BA1C485B51BF38E507E523E3A6CA081CbFZ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6954F76570BCE5ABAE6BDCEC154D1622BC3043CE47E5ADC79F902BA1C485B51BF38E507E523E3A6CA081CbFZAN" TargetMode="External"/><Relationship Id="rId34" Type="http://schemas.openxmlformats.org/officeDocument/2006/relationships/hyperlink" Target="consultantplus://offline/ref=F6954F76570BCE5ABAE6BDCEC154D1622BC3043CE47E5ADC79F902BA1C485B51BF38E507E523E3A6CA081CbFZAN" TargetMode="External"/><Relationship Id="rId42" Type="http://schemas.openxmlformats.org/officeDocument/2006/relationships/hyperlink" Target="consultantplus://offline/ref=F6954F76570BCE5ABAE6BDCEC154D1622BC3043CE47E5ADC79F902BA1C485B51BF38E507E523E3A6CA081CbFZAN" TargetMode="External"/><Relationship Id="rId47" Type="http://schemas.openxmlformats.org/officeDocument/2006/relationships/hyperlink" Target="consultantplus://offline/ref=F6954F76570BCE5ABAE6BDCEC154D1622BC3043CE47E5ADC79F902BA1C485B51BF38E507E523E3A6CA081CbFZAN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C79F4FE6EFD2D3998146D6E99398B8423039D4622337DB5413FC53B1797D9782BF510D0E81FD68F98943a1ZFN" TargetMode="External"/><Relationship Id="rId17" Type="http://schemas.openxmlformats.org/officeDocument/2006/relationships/hyperlink" Target="consultantplus://offline/ref=D6C79F4FE6EFD2D3998146D6E99398B8423039D4622337DB5413FC53B1797D9782BF510D0E81FD68F98943a1ZFN" TargetMode="External"/><Relationship Id="rId25" Type="http://schemas.openxmlformats.org/officeDocument/2006/relationships/hyperlink" Target="consultantplus://offline/ref=F6954F76570BCE5ABAE6BDCEC154D1622BC3043CE47E5ADC79F902BA1C485B51BF38E507E523E3A6CA081CbFZAN" TargetMode="External"/><Relationship Id="rId33" Type="http://schemas.openxmlformats.org/officeDocument/2006/relationships/hyperlink" Target="consultantplus://offline/ref=F6954F76570BCE5ABAE6BDCEC154D1622BC3043CE47E5ADC79F902BA1C485B51BF38E507E523E3A6CA081CbFZAN" TargetMode="External"/><Relationship Id="rId38" Type="http://schemas.openxmlformats.org/officeDocument/2006/relationships/hyperlink" Target="consultantplus://offline/ref=F6954F76570BCE5ABAE6BDCEC154D1622BC3043CE47E5ADC79F902BA1C485B51BF38E507E523E3A6CA081CbFZAN" TargetMode="External"/><Relationship Id="rId46" Type="http://schemas.openxmlformats.org/officeDocument/2006/relationships/hyperlink" Target="consultantplus://offline/ref=F6954F76570BCE5ABAE6BDCEC154D1622BC3043CE47E5ADC79F902BA1C485B51BF38E507E523E3A6CA081CbFZ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6C79F4FE6EFD2D3998146D6E99398B8423039D4622337DB5413FC53B1797D9782BF510D0E81FD68F98943a1ZFN" TargetMode="External"/><Relationship Id="rId20" Type="http://schemas.openxmlformats.org/officeDocument/2006/relationships/hyperlink" Target="consultantplus://offline/ref=F6954F76570BCE5ABAE6BDCEC154D1622BC3043CE47E5ADC79F902BA1C485B51BF38E507E523E3A6CA081CbFZAN" TargetMode="External"/><Relationship Id="rId29" Type="http://schemas.openxmlformats.org/officeDocument/2006/relationships/hyperlink" Target="consultantplus://offline/ref=F6954F76570BCE5ABAE6BDCEC154D1622BC3043CE47E5ADC79F902BA1C485B51BF38E507E523E3A6CA081CbFZAN" TargetMode="External"/><Relationship Id="rId41" Type="http://schemas.openxmlformats.org/officeDocument/2006/relationships/hyperlink" Target="consultantplus://offline/ref=F6954F76570BCE5ABAE6BDCEC154D1622BC3043CE47E5ADC79F902BA1C485B51BF38E507E523E3A6CA081CbFZ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C79F4FE6EFD2D3998146D6E99398B8423039D4622337DB5413FC53B1797D9782BF510D0E81FD68F98943a1ZFN" TargetMode="External"/><Relationship Id="rId24" Type="http://schemas.openxmlformats.org/officeDocument/2006/relationships/hyperlink" Target="consultantplus://offline/ref=F6954F76570BCE5ABAE6BDCEC154D1622BC3043CE47E5ADC79F902BA1C485B51BF38E507E523E3A6CA081CbFZAN" TargetMode="External"/><Relationship Id="rId32" Type="http://schemas.openxmlformats.org/officeDocument/2006/relationships/hyperlink" Target="consultantplus://offline/ref=F6954F76570BCE5ABAE6BDCEC154D1622BC3043CE47E5ADC79F902BA1C485B51BF38E507E523E3A6CA081CbFZAN" TargetMode="External"/><Relationship Id="rId37" Type="http://schemas.openxmlformats.org/officeDocument/2006/relationships/hyperlink" Target="consultantplus://offline/ref=F6954F76570BCE5ABAE6BDCEC154D1622BC3043CE47E5ADC79F902BA1C485B51BF38E507E523E3A6CA081CbFZAN" TargetMode="External"/><Relationship Id="rId40" Type="http://schemas.openxmlformats.org/officeDocument/2006/relationships/hyperlink" Target="consultantplus://offline/ref=F6954F76570BCE5ABAE6BDCEC154D1622BC3043CE47E5ADC79F902BA1C485B51BF38E507E523E3A6CA081CbFZAN" TargetMode="External"/><Relationship Id="rId45" Type="http://schemas.openxmlformats.org/officeDocument/2006/relationships/hyperlink" Target="consultantplus://offline/ref=F6954F76570BCE5ABAE6BDCEC154D1622BC3043CE47E5ADC79F902BA1C485B51BF38E507E523E3A6CA081CbFZ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C79F4FE6EFD2D3998146D6E99398B8423039D4622337DB5413FC53B1797D9782BF510D0E81FD68F98943a1ZFN" TargetMode="External"/><Relationship Id="rId23" Type="http://schemas.openxmlformats.org/officeDocument/2006/relationships/hyperlink" Target="consultantplus://offline/ref=F6954F76570BCE5ABAE6BDCEC154D1622BC3043CE47E5ADC79F902BA1C485B51BF38E507E523E3A6CA081CbFZAN" TargetMode="External"/><Relationship Id="rId28" Type="http://schemas.openxmlformats.org/officeDocument/2006/relationships/hyperlink" Target="consultantplus://offline/ref=F6954F76570BCE5ABAE6BDCEC154D1622BC3043CE47E5ADC79F902BA1C485B51BF38E507E523E3A6CA081CbFZAN" TargetMode="External"/><Relationship Id="rId36" Type="http://schemas.openxmlformats.org/officeDocument/2006/relationships/hyperlink" Target="consultantplus://offline/ref=F6954F76570BCE5ABAE6BDCEC154D1622BC3043CE47E5ADC79F902BA1C485B51BF38E507E523E3A6CA081CbFZAN" TargetMode="External"/><Relationship Id="rId49" Type="http://schemas.openxmlformats.org/officeDocument/2006/relationships/hyperlink" Target="consultantplus://offline/ref=F6954F76570BCE5ABAE6BDCEC154D1622BC3043CE47E5ADC79F902BA1C485B51BF38E507E523E3A6CA081CbFZAN" TargetMode="External"/><Relationship Id="rId10" Type="http://schemas.openxmlformats.org/officeDocument/2006/relationships/hyperlink" Target="consultantplus://offline/ref=D6C79F4FE6EFD2D3998146D6E99398B8423039D4622337DB5413FC53B1797D9782BF510D0E81FD68F98943a1ZFN" TargetMode="External"/><Relationship Id="rId19" Type="http://schemas.openxmlformats.org/officeDocument/2006/relationships/hyperlink" Target="consultantplus://offline/ref=D6C79F4FE6EFD2D3998146D6E99398B8423039D4622337DB5413FC53B1797D9782BF510D0E81FD68F98943a1ZFN" TargetMode="External"/><Relationship Id="rId31" Type="http://schemas.openxmlformats.org/officeDocument/2006/relationships/hyperlink" Target="consultantplus://offline/ref=F6954F76570BCE5ABAE6BDCEC154D1622BC3043CE47D59D57EF902BA1C485B51BF38E507E523E3A6CA081FbFZEN" TargetMode="External"/><Relationship Id="rId44" Type="http://schemas.openxmlformats.org/officeDocument/2006/relationships/hyperlink" Target="consultantplus://offline/ref=F6954F76570BCE5ABAE6BDCEC154D1622BC3043CE47E5ADC79F902BA1C485B51BF38E507E523E3A6CA081CbFZAN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C79F4FE6EFD2D3998146D6E99398B8423039D4622337DB5413FC53B1797D9782BF510D0E81FD68F98943a1ZFN" TargetMode="External"/><Relationship Id="rId14" Type="http://schemas.openxmlformats.org/officeDocument/2006/relationships/hyperlink" Target="consultantplus://offline/ref=D6C79F4FE6EFD2D3998146D6E99398B8423039D4622337DB5413FC53B1797D9782BF510D0E81FD68F98943a1ZFN" TargetMode="External"/><Relationship Id="rId22" Type="http://schemas.openxmlformats.org/officeDocument/2006/relationships/hyperlink" Target="consultantplus://offline/ref=F6954F76570BCE5ABAE6BDCEC154D1622BC3043CE47E5ADC79F902BA1C485B51BF38E507E523E3A6CA081CbFZAN" TargetMode="External"/><Relationship Id="rId27" Type="http://schemas.openxmlformats.org/officeDocument/2006/relationships/hyperlink" Target="consultantplus://offline/ref=F6954F76570BCE5ABAE6BDCEC154D1622BC3043CE47E5ADC79F902BA1C485B51BF38E507E523E3A6CA081CbFZAN" TargetMode="External"/><Relationship Id="rId30" Type="http://schemas.openxmlformats.org/officeDocument/2006/relationships/hyperlink" Target="consultantplus://offline/ref=F6954F76570BCE5ABAE6BDCEC154D1622BC3043CE47E5ADC79F902BA1C485B51BF38E507E523E3A6CA081CbFZAN" TargetMode="External"/><Relationship Id="rId35" Type="http://schemas.openxmlformats.org/officeDocument/2006/relationships/hyperlink" Target="consultantplus://offline/ref=F6954F76570BCE5ABAE6BDCEC154D1622BC3043CE47E5ADC79F902BA1C485B51BF38E507E523E3A6CA081CbFZAN" TargetMode="External"/><Relationship Id="rId43" Type="http://schemas.openxmlformats.org/officeDocument/2006/relationships/hyperlink" Target="consultantplus://offline/ref=F6954F76570BCE5ABAE6BDCEC154D1622BC3043CE47E5ADC79F902BA1C485B51BF38E507E523E3A6CA081CbFZAN" TargetMode="External"/><Relationship Id="rId48" Type="http://schemas.openxmlformats.org/officeDocument/2006/relationships/hyperlink" Target="consultantplus://offline/ref=F6954F76570BCE5ABAE6BDCEC154D1622BC3043CE47E5ADC79F902BA1C485B51BF38E507E523E3A6CA081CbFZAN" TargetMode="External"/><Relationship Id="rId8" Type="http://schemas.openxmlformats.org/officeDocument/2006/relationships/hyperlink" Target="consultantplus://offline/ref=D6C79F4FE6EFD2D3998146D6E99398B8423039D4622337DB5413FC53B1797D9782BF510D0E81FD68F98943a1ZFN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8A723-4B48-4E29-9A35-A2385DFC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6547</Words>
  <Characters>37321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Анатольевна</dc:creator>
  <cp:lastModifiedBy>Гончарова Елена Анатольевна</cp:lastModifiedBy>
  <cp:revision>2</cp:revision>
  <cp:lastPrinted>2023-12-07T12:14:00Z</cp:lastPrinted>
  <dcterms:created xsi:type="dcterms:W3CDTF">2025-04-16T11:00:00Z</dcterms:created>
  <dcterms:modified xsi:type="dcterms:W3CDTF">2025-04-16T11:00:00Z</dcterms:modified>
</cp:coreProperties>
</file>