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7" w:rsidRPr="00106ADE" w:rsidRDefault="006859D7" w:rsidP="006859D7">
      <w:pPr>
        <w:pStyle w:val="Default"/>
        <w:jc w:val="center"/>
        <w:rPr>
          <w:sz w:val="28"/>
          <w:szCs w:val="28"/>
        </w:rPr>
      </w:pPr>
      <w:r w:rsidRPr="00106ADE">
        <w:rPr>
          <w:sz w:val="28"/>
          <w:szCs w:val="28"/>
        </w:rPr>
        <w:t>КОНТРОЛЬНО-СЧЕТНАЯ ПАЛАТА ГОРОДА АПАТИТЫ</w:t>
      </w:r>
    </w:p>
    <w:p w:rsidR="006859D7" w:rsidRDefault="006859D7" w:rsidP="006859D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6859D7" w:rsidRDefault="006859D7" w:rsidP="006859D7">
      <w:pPr>
        <w:pStyle w:val="Default"/>
        <w:ind w:left="4962"/>
        <w:jc w:val="center"/>
        <w:rPr>
          <w:sz w:val="23"/>
          <w:szCs w:val="23"/>
        </w:rPr>
      </w:pPr>
    </w:p>
    <w:p w:rsidR="006859D7" w:rsidRDefault="006859D7" w:rsidP="00EB54CC">
      <w:pPr>
        <w:pStyle w:val="Default"/>
        <w:widowControl w:val="0"/>
        <w:spacing w:line="276" w:lineRule="auto"/>
        <w:ind w:left="4962"/>
        <w:jc w:val="center"/>
        <w:rPr>
          <w:sz w:val="23"/>
          <w:szCs w:val="23"/>
        </w:rPr>
      </w:pPr>
      <w:r>
        <w:rPr>
          <w:sz w:val="23"/>
          <w:szCs w:val="23"/>
        </w:rPr>
        <w:t>УТВЕРЖДЕНО</w:t>
      </w:r>
    </w:p>
    <w:p w:rsidR="006859D7" w:rsidRDefault="006859D7" w:rsidP="00EB54CC">
      <w:pPr>
        <w:pStyle w:val="Default"/>
        <w:widowControl w:val="0"/>
        <w:spacing w:line="276" w:lineRule="auto"/>
        <w:ind w:left="4962"/>
        <w:jc w:val="center"/>
        <w:rPr>
          <w:sz w:val="23"/>
          <w:szCs w:val="23"/>
        </w:rPr>
      </w:pPr>
      <w:r>
        <w:rPr>
          <w:sz w:val="23"/>
          <w:szCs w:val="23"/>
        </w:rPr>
        <w:t>Коллегией Контрольно-счетной палаты</w:t>
      </w:r>
    </w:p>
    <w:p w:rsidR="006859D7" w:rsidRDefault="006859D7" w:rsidP="00EB54CC">
      <w:pPr>
        <w:pStyle w:val="Default"/>
        <w:widowControl w:val="0"/>
        <w:spacing w:line="276" w:lineRule="auto"/>
        <w:ind w:left="4962"/>
        <w:jc w:val="center"/>
        <w:rPr>
          <w:sz w:val="23"/>
          <w:szCs w:val="23"/>
        </w:rPr>
      </w:pPr>
      <w:r>
        <w:rPr>
          <w:sz w:val="23"/>
          <w:szCs w:val="23"/>
        </w:rPr>
        <w:t>города Апатиты</w:t>
      </w:r>
    </w:p>
    <w:p w:rsidR="001230F1" w:rsidRPr="006859D7" w:rsidRDefault="006859D7" w:rsidP="00EB54CC">
      <w:pPr>
        <w:pStyle w:val="a3"/>
        <w:widowControl w:val="0"/>
        <w:spacing w:line="276" w:lineRule="auto"/>
        <w:ind w:left="4962" w:right="-2"/>
        <w:rPr>
          <w:b w:val="0"/>
          <w:szCs w:val="24"/>
        </w:rPr>
      </w:pPr>
      <w:r w:rsidRPr="004A29BD">
        <w:rPr>
          <w:b w:val="0"/>
          <w:sz w:val="23"/>
          <w:szCs w:val="23"/>
        </w:rPr>
        <w:t xml:space="preserve">(протокол от </w:t>
      </w:r>
      <w:r w:rsidR="00C17769" w:rsidRPr="004A29BD">
        <w:rPr>
          <w:b w:val="0"/>
          <w:sz w:val="23"/>
          <w:szCs w:val="23"/>
        </w:rPr>
        <w:t xml:space="preserve">10 сентября </w:t>
      </w:r>
      <w:r w:rsidRPr="004A29BD">
        <w:rPr>
          <w:b w:val="0"/>
          <w:sz w:val="23"/>
          <w:szCs w:val="23"/>
        </w:rPr>
        <w:t>20</w:t>
      </w:r>
      <w:r w:rsidR="00C17769" w:rsidRPr="004A29BD">
        <w:rPr>
          <w:b w:val="0"/>
          <w:sz w:val="23"/>
          <w:szCs w:val="23"/>
        </w:rPr>
        <w:t xml:space="preserve">20 </w:t>
      </w:r>
      <w:r w:rsidRPr="004A29BD">
        <w:rPr>
          <w:b w:val="0"/>
          <w:sz w:val="23"/>
          <w:szCs w:val="23"/>
        </w:rPr>
        <w:t>г</w:t>
      </w:r>
      <w:r w:rsidR="00C17769" w:rsidRPr="004A29BD">
        <w:rPr>
          <w:b w:val="0"/>
          <w:sz w:val="23"/>
          <w:szCs w:val="23"/>
        </w:rPr>
        <w:t>.</w:t>
      </w:r>
      <w:r w:rsidRPr="004A29BD">
        <w:rPr>
          <w:b w:val="0"/>
          <w:sz w:val="23"/>
          <w:szCs w:val="23"/>
        </w:rPr>
        <w:t xml:space="preserve"> №</w:t>
      </w:r>
      <w:r w:rsidR="00C17769" w:rsidRPr="004A29BD">
        <w:rPr>
          <w:b w:val="0"/>
          <w:sz w:val="23"/>
          <w:szCs w:val="23"/>
        </w:rPr>
        <w:t xml:space="preserve"> </w:t>
      </w:r>
      <w:r w:rsidR="004A29BD" w:rsidRPr="004A29BD">
        <w:rPr>
          <w:b w:val="0"/>
          <w:sz w:val="23"/>
          <w:szCs w:val="23"/>
        </w:rPr>
        <w:t>22</w:t>
      </w:r>
      <w:r w:rsidRPr="004A29BD">
        <w:rPr>
          <w:b w:val="0"/>
          <w:sz w:val="23"/>
          <w:szCs w:val="23"/>
        </w:rPr>
        <w:t>)</w:t>
      </w:r>
    </w:p>
    <w:p w:rsidR="006859D7" w:rsidRDefault="006859D7" w:rsidP="00EB54CC">
      <w:pPr>
        <w:widowControl w:val="0"/>
        <w:spacing w:line="276" w:lineRule="auto"/>
        <w:jc w:val="center"/>
        <w:rPr>
          <w:b/>
        </w:rPr>
      </w:pPr>
    </w:p>
    <w:p w:rsidR="00C17769" w:rsidRDefault="00C17769" w:rsidP="00EB54CC">
      <w:pPr>
        <w:widowControl w:val="0"/>
        <w:spacing w:line="276" w:lineRule="auto"/>
        <w:jc w:val="center"/>
        <w:rPr>
          <w:b/>
        </w:rPr>
      </w:pPr>
    </w:p>
    <w:p w:rsidR="001230F1" w:rsidRPr="0037606F" w:rsidRDefault="001230F1" w:rsidP="00EB54CC">
      <w:pPr>
        <w:widowControl w:val="0"/>
        <w:spacing w:line="276" w:lineRule="auto"/>
        <w:jc w:val="center"/>
        <w:rPr>
          <w:b/>
        </w:rPr>
      </w:pPr>
      <w:r w:rsidRPr="0037606F">
        <w:rPr>
          <w:b/>
        </w:rPr>
        <w:t>ЗАКЛЮЧЕНИЕ</w:t>
      </w:r>
    </w:p>
    <w:p w:rsidR="001230F1" w:rsidRPr="006859D7" w:rsidRDefault="006859D7" w:rsidP="00EB54CC">
      <w:pPr>
        <w:widowControl w:val="0"/>
        <w:spacing w:line="276" w:lineRule="auto"/>
        <w:jc w:val="center"/>
        <w:rPr>
          <w:b/>
        </w:rPr>
      </w:pPr>
      <w:proofErr w:type="gramStart"/>
      <w:r w:rsidRPr="006859D7">
        <w:rPr>
          <w:b/>
        </w:rPr>
        <w:t>о результатах</w:t>
      </w:r>
      <w:r w:rsidR="001230F1" w:rsidRPr="006859D7">
        <w:rPr>
          <w:b/>
        </w:rPr>
        <w:t xml:space="preserve"> </w:t>
      </w:r>
      <w:r w:rsidRPr="006859D7">
        <w:rPr>
          <w:b/>
        </w:rPr>
        <w:t xml:space="preserve">рассмотрения </w:t>
      </w:r>
      <w:r w:rsidR="001230F1" w:rsidRPr="006859D7">
        <w:rPr>
          <w:b/>
        </w:rPr>
        <w:t>проект</w:t>
      </w:r>
      <w:r w:rsidRPr="006859D7">
        <w:rPr>
          <w:b/>
        </w:rPr>
        <w:t>а</w:t>
      </w:r>
      <w:r w:rsidR="001230F1" w:rsidRPr="006859D7">
        <w:rPr>
          <w:b/>
        </w:rPr>
        <w:t xml:space="preserve"> решения Совета депутатов города Апатиты </w:t>
      </w:r>
      <w:r w:rsidRPr="006859D7">
        <w:rPr>
          <w:b/>
          <w:bCs/>
        </w:rPr>
        <w:t xml:space="preserve">«Об утверждении Порядка представления главным распорядителем средств бюджета муниципального образования город </w:t>
      </w:r>
      <w:r>
        <w:rPr>
          <w:b/>
          <w:bCs/>
        </w:rPr>
        <w:t>Апатиты с подведомственной территорией Мурманской области</w:t>
      </w:r>
      <w:r w:rsidRPr="006859D7">
        <w:rPr>
          <w:b/>
          <w:bCs/>
        </w:rPr>
        <w:t xml:space="preserve"> в финансовый орган муниципального образования город </w:t>
      </w:r>
      <w:r>
        <w:rPr>
          <w:b/>
          <w:bCs/>
        </w:rPr>
        <w:t>Апатиты с подведомственной территорией Мурманской области</w:t>
      </w:r>
      <w:r w:rsidRPr="006859D7">
        <w:rPr>
          <w:b/>
          <w:bCs/>
        </w:rPr>
        <w:t xml:space="preserve"> информации о совершаемых действиях, направленных на реализацию муниципальным образованием город </w:t>
      </w:r>
      <w:r>
        <w:rPr>
          <w:b/>
          <w:bCs/>
        </w:rPr>
        <w:t>Апатиты с подведомственной территорией Мурманской области</w:t>
      </w:r>
      <w:r w:rsidRPr="006859D7">
        <w:rPr>
          <w:b/>
          <w:bCs/>
        </w:rPr>
        <w:t xml:space="preserve"> права регресса, либо об отсутствии оснований</w:t>
      </w:r>
      <w:proofErr w:type="gramEnd"/>
      <w:r w:rsidRPr="006859D7">
        <w:rPr>
          <w:b/>
          <w:bCs/>
        </w:rPr>
        <w:t xml:space="preserve"> для предъявления иска о взыскании денежных сре</w:t>
      </w:r>
      <w:proofErr w:type="gramStart"/>
      <w:r w:rsidRPr="006859D7">
        <w:rPr>
          <w:b/>
          <w:bCs/>
        </w:rPr>
        <w:t>дств в п</w:t>
      </w:r>
      <w:proofErr w:type="gramEnd"/>
      <w:r w:rsidRPr="006859D7">
        <w:rPr>
          <w:b/>
          <w:bCs/>
        </w:rPr>
        <w:t>орядке регресса»</w:t>
      </w:r>
    </w:p>
    <w:p w:rsidR="001230F1" w:rsidRPr="00A12B30" w:rsidRDefault="001230F1" w:rsidP="001230F1">
      <w:pPr>
        <w:widowControl w:val="0"/>
        <w:ind w:firstLine="567"/>
        <w:jc w:val="both"/>
      </w:pPr>
    </w:p>
    <w:p w:rsidR="00637459" w:rsidRPr="00637459" w:rsidRDefault="007A7682" w:rsidP="003D6FE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8157F6">
        <w:t xml:space="preserve">Заключение на проект решения Совета депутатов города Апатиты </w:t>
      </w:r>
      <w:r w:rsidR="00154E90" w:rsidRPr="008157F6">
        <w:t>«</w:t>
      </w:r>
      <w:r w:rsidR="00637459" w:rsidRPr="008157F6">
        <w:rPr>
          <w:bCs/>
        </w:rPr>
        <w:t>О</w:t>
      </w:r>
      <w:r w:rsidR="00637459" w:rsidRPr="00637459">
        <w:rPr>
          <w:bCs/>
        </w:rPr>
        <w:t>б утверждении Порядка представления главным распорядителем средств бюджета муниципального образования город Апатиты с подведомственной территорией Мурманской области в финансовый орган муниципального образования город Апатиты с подведомственной территорией Мурманской области информации о совершаемых действиях, направленных на реализацию муниципальным образованием город Апатиты с подведомственной территорией Мурманской области права регресса, либо об</w:t>
      </w:r>
      <w:proofErr w:type="gramEnd"/>
      <w:r w:rsidR="00637459" w:rsidRPr="00637459">
        <w:rPr>
          <w:bCs/>
        </w:rPr>
        <w:t xml:space="preserve"> </w:t>
      </w:r>
      <w:proofErr w:type="gramStart"/>
      <w:r w:rsidR="00637459" w:rsidRPr="00637459">
        <w:rPr>
          <w:bCs/>
        </w:rPr>
        <w:t>отсутствии оснований для предъявления иска о взыскании денежных средств в порядке регресса</w:t>
      </w:r>
      <w:r w:rsidR="00154E90" w:rsidRPr="00637459">
        <w:t>»</w:t>
      </w:r>
      <w:r w:rsidRPr="00637459">
        <w:t xml:space="preserve"> (далее – проект </w:t>
      </w:r>
      <w:r w:rsidR="00637459" w:rsidRPr="00637459">
        <w:t>р</w:t>
      </w:r>
      <w:r w:rsidRPr="00637459">
        <w:t>ешения) подготовлено в соответствии с Бюджетным кодексом РФ, решени</w:t>
      </w:r>
      <w:r w:rsidR="00637459" w:rsidRPr="00637459">
        <w:t>ем</w:t>
      </w:r>
      <w:r w:rsidRPr="00637459">
        <w:t xml:space="preserve"> Совета депутатов города Апатиты от 26.04.2011 № 290 «</w:t>
      </w:r>
      <w:r w:rsidRPr="00637459">
        <w:rPr>
          <w:rFonts w:eastAsiaTheme="minorHAnsi"/>
          <w:lang w:eastAsia="en-US"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Pr="00637459">
        <w:t>»</w:t>
      </w:r>
      <w:r w:rsidR="00637459" w:rsidRPr="00637459">
        <w:t xml:space="preserve"> и</w:t>
      </w:r>
      <w:r w:rsidRPr="00637459">
        <w:t xml:space="preserve"> </w:t>
      </w:r>
      <w:r w:rsidR="00637459" w:rsidRPr="00637459">
        <w:t xml:space="preserve">на основе </w:t>
      </w:r>
      <w:r w:rsidR="00637459" w:rsidRPr="00C43DC3">
        <w:t xml:space="preserve">документов, представленных </w:t>
      </w:r>
      <w:r w:rsidR="00C43DC3" w:rsidRPr="00C43DC3">
        <w:t>Главой</w:t>
      </w:r>
      <w:r w:rsidR="00637459" w:rsidRPr="00C43DC3">
        <w:t xml:space="preserve"> города Апатиты от </w:t>
      </w:r>
      <w:r w:rsidR="00C43DC3" w:rsidRPr="00C43DC3">
        <w:t>02</w:t>
      </w:r>
      <w:r w:rsidR="00637459" w:rsidRPr="00C43DC3">
        <w:t>.</w:t>
      </w:r>
      <w:r w:rsidR="00C43DC3" w:rsidRPr="00C43DC3">
        <w:t>09</w:t>
      </w:r>
      <w:r w:rsidR="00637459" w:rsidRPr="00C43DC3">
        <w:t xml:space="preserve">.2020 № </w:t>
      </w:r>
      <w:r w:rsidR="00C43DC3" w:rsidRPr="00C43DC3">
        <w:t>403/с</w:t>
      </w:r>
      <w:r w:rsidR="00637459" w:rsidRPr="00C43DC3">
        <w:t>.</w:t>
      </w:r>
      <w:proofErr w:type="gramEnd"/>
    </w:p>
    <w:p w:rsidR="001230F1" w:rsidRDefault="001230F1" w:rsidP="003D6FEB">
      <w:pPr>
        <w:widowControl w:val="0"/>
        <w:spacing w:line="276" w:lineRule="auto"/>
        <w:ind w:firstLine="709"/>
        <w:jc w:val="both"/>
      </w:pPr>
      <w:r w:rsidRPr="005D3F20">
        <w:t xml:space="preserve">Проект </w:t>
      </w:r>
      <w:r w:rsidR="00256F5F">
        <w:t>р</w:t>
      </w:r>
      <w:r w:rsidRPr="005D3F20">
        <w:t>ешения внес</w:t>
      </w:r>
      <w:r w:rsidR="00137C10">
        <w:t>е</w:t>
      </w:r>
      <w:r w:rsidRPr="005D3F20">
        <w:t xml:space="preserve">н на рассмотрение Совета депутатов города Апатиты </w:t>
      </w:r>
      <w:r w:rsidRPr="00D24364">
        <w:t>Глав</w:t>
      </w:r>
      <w:r w:rsidR="00E47FBF">
        <w:t>ой</w:t>
      </w:r>
      <w:r w:rsidRPr="00D24364">
        <w:t xml:space="preserve"> </w:t>
      </w:r>
      <w:r w:rsidR="00137C10">
        <w:t>А</w:t>
      </w:r>
      <w:r w:rsidRPr="00D24364">
        <w:t>дминистрации</w:t>
      </w:r>
      <w:r w:rsidR="00137C10">
        <w:t xml:space="preserve"> города Апатиты</w:t>
      </w:r>
      <w:r w:rsidRPr="00D24364">
        <w:t>, что</w:t>
      </w:r>
      <w:r w:rsidRPr="005D3F20">
        <w:t xml:space="preserve"> соответствует требованиям п</w:t>
      </w:r>
      <w:r>
        <w:t xml:space="preserve">ункта </w:t>
      </w:r>
      <w:r w:rsidR="00137C10">
        <w:t xml:space="preserve">1 </w:t>
      </w:r>
      <w:r w:rsidRPr="005D3F20">
        <w:t>ст</w:t>
      </w:r>
      <w:r>
        <w:t>атьи</w:t>
      </w:r>
      <w:r w:rsidRPr="005D3F20">
        <w:t xml:space="preserve"> 13 Устава</w:t>
      </w:r>
      <w:r>
        <w:t xml:space="preserve"> </w:t>
      </w:r>
      <w:r w:rsidRPr="005D3F20">
        <w:t>муниципального образования город Апатиты с подведомственной</w:t>
      </w:r>
      <w:r w:rsidR="00137C10">
        <w:t xml:space="preserve"> территорией Мурманской области.</w:t>
      </w:r>
    </w:p>
    <w:p w:rsidR="00D215B1" w:rsidRPr="00D215B1" w:rsidRDefault="00137C10" w:rsidP="003D6FEB">
      <w:pPr>
        <w:widowControl w:val="0"/>
        <w:spacing w:line="276" w:lineRule="auto"/>
        <w:ind w:firstLine="709"/>
        <w:jc w:val="both"/>
      </w:pPr>
      <w:proofErr w:type="gramStart"/>
      <w:r w:rsidRPr="00D215B1">
        <w:t xml:space="preserve">Проектом решения утверждается Порядок </w:t>
      </w:r>
      <w:r w:rsidRPr="00D215B1">
        <w:rPr>
          <w:bCs/>
        </w:rPr>
        <w:t>представления главным распорядителем средств бюджета муниципального образования город Апатиты с подведомственной территорией Мурманской области в финансовый орган муниципального образования город Апатиты с подведомственной территорией Мурманской области информации о совершаемых действиях, направленных на реализацию муниципальным образованием город Апатиты с подведомственной территорией Мурманской области права регресса, либо об отсутствии оснований для предъявления иска о взыскании денежных средств в</w:t>
      </w:r>
      <w:proofErr w:type="gramEnd"/>
      <w:r w:rsidRPr="00D215B1">
        <w:rPr>
          <w:bCs/>
        </w:rPr>
        <w:t xml:space="preserve"> </w:t>
      </w:r>
      <w:proofErr w:type="gramStart"/>
      <w:r w:rsidRPr="00D215B1">
        <w:rPr>
          <w:bCs/>
        </w:rPr>
        <w:t>порядке регресса</w:t>
      </w:r>
      <w:r w:rsidRPr="00D215B1">
        <w:t xml:space="preserve"> (далее – Порядок), который разработан в целях организации взаимодействия финансового </w:t>
      </w:r>
      <w:r w:rsidRPr="00D215B1">
        <w:lastRenderedPageBreak/>
        <w:t xml:space="preserve">органа муниципального образования город </w:t>
      </w:r>
      <w:r w:rsidRPr="00D215B1">
        <w:rPr>
          <w:bCs/>
        </w:rPr>
        <w:t>Апатиты с подведомственной территорией Мурманской области</w:t>
      </w:r>
      <w:r w:rsidRPr="00D215B1">
        <w:t xml:space="preserve"> и главных распорядителей средств бюджета муниципального образования город </w:t>
      </w:r>
      <w:r w:rsidRPr="00D215B1">
        <w:rPr>
          <w:bCs/>
        </w:rPr>
        <w:t xml:space="preserve">Апатиты с подведомственной территорией Мурманской области </w:t>
      </w:r>
      <w:r w:rsidRPr="00D215B1">
        <w:t xml:space="preserve">в части реализации муниципальным образованием город </w:t>
      </w:r>
      <w:r w:rsidRPr="00D215B1">
        <w:rPr>
          <w:bCs/>
        </w:rPr>
        <w:t xml:space="preserve">Апатиты с подведомственной территорией Мурманской области </w:t>
      </w:r>
      <w:r w:rsidRPr="00D215B1">
        <w:t xml:space="preserve">права регресса, </w:t>
      </w:r>
      <w:r w:rsidR="009A70DA" w:rsidRPr="00D215B1">
        <w:t>предусмотренного</w:t>
      </w:r>
      <w:r w:rsidRPr="00D215B1">
        <w:t xml:space="preserve"> пунктом 3.1 статьи 1081 Гражданского кодекса Российской Федерации.</w:t>
      </w:r>
      <w:proofErr w:type="gramEnd"/>
      <w:r w:rsidRPr="00D215B1">
        <w:t xml:space="preserve"> Возможность установления указанного Порядка предусмотрена статьей 242.2 Бюджетного кодекса Российской Федерации. </w:t>
      </w:r>
    </w:p>
    <w:p w:rsidR="00D215B1" w:rsidRPr="003D6FEB" w:rsidRDefault="003D6FEB" w:rsidP="003D6FEB">
      <w:pPr>
        <w:widowControl w:val="0"/>
        <w:spacing w:line="276" w:lineRule="auto"/>
        <w:ind w:firstLine="709"/>
        <w:jc w:val="both"/>
      </w:pPr>
      <w:r w:rsidRPr="003D6FEB">
        <w:t>Предложений и замечаний по проекту решения не имеется.</w:t>
      </w:r>
    </w:p>
    <w:p w:rsidR="00A13511" w:rsidRPr="003D6FEB" w:rsidRDefault="00EA7B83" w:rsidP="003D6FE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D6FEB">
        <w:t xml:space="preserve">Контрольно-счетная палата города Апатиты </w:t>
      </w:r>
      <w:r w:rsidR="003D6FEB" w:rsidRPr="003D6FEB">
        <w:t>считает возможным принятие проекта решения.</w:t>
      </w:r>
    </w:p>
    <w:p w:rsidR="001230F1" w:rsidRDefault="001230F1" w:rsidP="001230F1">
      <w:pPr>
        <w:autoSpaceDE w:val="0"/>
        <w:autoSpaceDN w:val="0"/>
        <w:adjustRightInd w:val="0"/>
        <w:jc w:val="both"/>
      </w:pPr>
    </w:p>
    <w:p w:rsidR="007154FB" w:rsidRDefault="007154FB" w:rsidP="001230F1">
      <w:pPr>
        <w:autoSpaceDE w:val="0"/>
        <w:autoSpaceDN w:val="0"/>
        <w:adjustRightInd w:val="0"/>
        <w:jc w:val="both"/>
      </w:pPr>
    </w:p>
    <w:p w:rsidR="00D64BD0" w:rsidRPr="00F31AA0" w:rsidRDefault="003D6FEB" w:rsidP="001230F1">
      <w:pPr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Председатель</w:t>
      </w:r>
    </w:p>
    <w:p w:rsidR="003D6FEB" w:rsidRPr="00F31AA0" w:rsidRDefault="003D6FEB" w:rsidP="001230F1">
      <w:pPr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Контрольно-счетной палаты</w:t>
      </w:r>
    </w:p>
    <w:p w:rsidR="003D6FEB" w:rsidRPr="00F31AA0" w:rsidRDefault="003D6FEB" w:rsidP="003D6FEB">
      <w:pPr>
        <w:tabs>
          <w:tab w:val="left" w:pos="6946"/>
        </w:tabs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города Апатиты</w:t>
      </w:r>
      <w:r w:rsidRPr="00F31AA0">
        <w:rPr>
          <w:b/>
        </w:rPr>
        <w:tab/>
        <w:t>А.Л. Лукичев</w:t>
      </w:r>
    </w:p>
    <w:p w:rsidR="003D6FEB" w:rsidRPr="00F31AA0" w:rsidRDefault="003D6FEB" w:rsidP="001230F1">
      <w:pPr>
        <w:autoSpaceDE w:val="0"/>
        <w:autoSpaceDN w:val="0"/>
        <w:adjustRightInd w:val="0"/>
        <w:jc w:val="both"/>
        <w:rPr>
          <w:b/>
        </w:rPr>
      </w:pPr>
    </w:p>
    <w:p w:rsidR="003D6FEB" w:rsidRPr="00F31AA0" w:rsidRDefault="001230F1" w:rsidP="001230F1">
      <w:pPr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Аудитор</w:t>
      </w:r>
    </w:p>
    <w:p w:rsidR="003D6FEB" w:rsidRPr="00F31AA0" w:rsidRDefault="001230F1" w:rsidP="001230F1">
      <w:pPr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Контрольно-сч</w:t>
      </w:r>
      <w:r w:rsidR="00207241" w:rsidRPr="00F31AA0">
        <w:rPr>
          <w:b/>
        </w:rPr>
        <w:t>е</w:t>
      </w:r>
      <w:r w:rsidRPr="00F31AA0">
        <w:rPr>
          <w:b/>
        </w:rPr>
        <w:t>тной палаты</w:t>
      </w:r>
    </w:p>
    <w:p w:rsidR="001230F1" w:rsidRPr="00F31AA0" w:rsidRDefault="001230F1" w:rsidP="007154FB">
      <w:pPr>
        <w:tabs>
          <w:tab w:val="left" w:pos="6946"/>
        </w:tabs>
        <w:autoSpaceDE w:val="0"/>
        <w:autoSpaceDN w:val="0"/>
        <w:adjustRightInd w:val="0"/>
        <w:jc w:val="both"/>
        <w:rPr>
          <w:b/>
        </w:rPr>
      </w:pPr>
      <w:r w:rsidRPr="00F31AA0">
        <w:rPr>
          <w:b/>
        </w:rPr>
        <w:t>города Апатиты</w:t>
      </w:r>
      <w:r w:rsidR="00207241" w:rsidRPr="00F31AA0">
        <w:rPr>
          <w:b/>
        </w:rPr>
        <w:tab/>
      </w:r>
      <w:r w:rsidR="00BB4139" w:rsidRPr="00F31AA0">
        <w:rPr>
          <w:b/>
        </w:rPr>
        <w:t>И.А.</w:t>
      </w:r>
      <w:r w:rsidR="00E45D61">
        <w:rPr>
          <w:b/>
        </w:rPr>
        <w:t xml:space="preserve"> </w:t>
      </w:r>
      <w:r w:rsidR="00BB4139" w:rsidRPr="00F31AA0">
        <w:rPr>
          <w:b/>
        </w:rPr>
        <w:t>Запорожец</w:t>
      </w:r>
    </w:p>
    <w:sectPr w:rsidR="001230F1" w:rsidRPr="00F31AA0" w:rsidSect="00632692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DD" w:rsidRDefault="00F11CDD" w:rsidP="00A135E5">
      <w:r>
        <w:separator/>
      </w:r>
    </w:p>
  </w:endnote>
  <w:endnote w:type="continuationSeparator" w:id="0">
    <w:p w:rsidR="00F11CDD" w:rsidRDefault="00F11CDD" w:rsidP="00A1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B9" w:rsidRPr="00C32353" w:rsidRDefault="006B0BB9">
    <w:pPr>
      <w:pStyle w:val="a9"/>
      <w:jc w:val="center"/>
      <w:rPr>
        <w:sz w:val="22"/>
        <w:szCs w:val="22"/>
      </w:rPr>
    </w:pPr>
  </w:p>
  <w:p w:rsidR="006B0BB9" w:rsidRDefault="006B0B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DD" w:rsidRDefault="00F11CDD" w:rsidP="00A135E5">
      <w:r>
        <w:separator/>
      </w:r>
    </w:p>
  </w:footnote>
  <w:footnote w:type="continuationSeparator" w:id="0">
    <w:p w:rsidR="00F11CDD" w:rsidRDefault="00F11CDD" w:rsidP="00A1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30"/>
      <w:docPartObj>
        <w:docPartGallery w:val="Page Numbers (Top of Page)"/>
        <w:docPartUnique/>
      </w:docPartObj>
    </w:sdtPr>
    <w:sdtContent>
      <w:p w:rsidR="006B0BB9" w:rsidRDefault="00333D68">
        <w:pPr>
          <w:pStyle w:val="a7"/>
          <w:jc w:val="center"/>
        </w:pPr>
        <w:r w:rsidRPr="004A2EC7">
          <w:rPr>
            <w:sz w:val="20"/>
            <w:szCs w:val="20"/>
          </w:rPr>
          <w:fldChar w:fldCharType="begin"/>
        </w:r>
        <w:r w:rsidR="006B0BB9" w:rsidRPr="004A2EC7">
          <w:rPr>
            <w:sz w:val="20"/>
            <w:szCs w:val="20"/>
          </w:rPr>
          <w:instrText xml:space="preserve"> PAGE   \* MERGEFORMAT </w:instrText>
        </w:r>
        <w:r w:rsidRPr="004A2EC7">
          <w:rPr>
            <w:sz w:val="20"/>
            <w:szCs w:val="20"/>
          </w:rPr>
          <w:fldChar w:fldCharType="separate"/>
        </w:r>
        <w:r w:rsidR="00632692">
          <w:rPr>
            <w:noProof/>
            <w:sz w:val="20"/>
            <w:szCs w:val="20"/>
          </w:rPr>
          <w:t>2</w:t>
        </w:r>
        <w:r w:rsidRPr="004A2EC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F4A"/>
    <w:multiLevelType w:val="hybridMultilevel"/>
    <w:tmpl w:val="2A1A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0F1"/>
    <w:rsid w:val="00007619"/>
    <w:rsid w:val="00017CB0"/>
    <w:rsid w:val="000375CD"/>
    <w:rsid w:val="000616E0"/>
    <w:rsid w:val="00106ADE"/>
    <w:rsid w:val="001230F1"/>
    <w:rsid w:val="00137C10"/>
    <w:rsid w:val="00143EC8"/>
    <w:rsid w:val="00154E90"/>
    <w:rsid w:val="00175FF9"/>
    <w:rsid w:val="001F11B2"/>
    <w:rsid w:val="00207241"/>
    <w:rsid w:val="00256F5F"/>
    <w:rsid w:val="00275A97"/>
    <w:rsid w:val="0029722A"/>
    <w:rsid w:val="00297708"/>
    <w:rsid w:val="002D3903"/>
    <w:rsid w:val="003141B4"/>
    <w:rsid w:val="00333D68"/>
    <w:rsid w:val="0035781B"/>
    <w:rsid w:val="0037606F"/>
    <w:rsid w:val="003A5BCF"/>
    <w:rsid w:val="003D6FEB"/>
    <w:rsid w:val="00401565"/>
    <w:rsid w:val="00415389"/>
    <w:rsid w:val="004A29BD"/>
    <w:rsid w:val="004A3E63"/>
    <w:rsid w:val="004D19AB"/>
    <w:rsid w:val="0059007F"/>
    <w:rsid w:val="005A7FCB"/>
    <w:rsid w:val="005F1413"/>
    <w:rsid w:val="00632692"/>
    <w:rsid w:val="00637459"/>
    <w:rsid w:val="006859D7"/>
    <w:rsid w:val="006B0BB9"/>
    <w:rsid w:val="006F7099"/>
    <w:rsid w:val="007154FB"/>
    <w:rsid w:val="00745D58"/>
    <w:rsid w:val="00767EC8"/>
    <w:rsid w:val="007A7682"/>
    <w:rsid w:val="007B07E2"/>
    <w:rsid w:val="007E19BA"/>
    <w:rsid w:val="008157F6"/>
    <w:rsid w:val="0084750D"/>
    <w:rsid w:val="008668B6"/>
    <w:rsid w:val="0087314D"/>
    <w:rsid w:val="008876F4"/>
    <w:rsid w:val="0098514B"/>
    <w:rsid w:val="009A70DA"/>
    <w:rsid w:val="009B1604"/>
    <w:rsid w:val="009F4DA9"/>
    <w:rsid w:val="00A13511"/>
    <w:rsid w:val="00A135E5"/>
    <w:rsid w:val="00A6399C"/>
    <w:rsid w:val="00B02516"/>
    <w:rsid w:val="00B97F81"/>
    <w:rsid w:val="00BB4139"/>
    <w:rsid w:val="00BB4CF3"/>
    <w:rsid w:val="00BD783E"/>
    <w:rsid w:val="00C17769"/>
    <w:rsid w:val="00C335B2"/>
    <w:rsid w:val="00C43DC3"/>
    <w:rsid w:val="00C52E95"/>
    <w:rsid w:val="00C54396"/>
    <w:rsid w:val="00CE559E"/>
    <w:rsid w:val="00D03BCB"/>
    <w:rsid w:val="00D215B1"/>
    <w:rsid w:val="00D24364"/>
    <w:rsid w:val="00D5605F"/>
    <w:rsid w:val="00D64BD0"/>
    <w:rsid w:val="00DE6025"/>
    <w:rsid w:val="00DF2408"/>
    <w:rsid w:val="00E22177"/>
    <w:rsid w:val="00E2464E"/>
    <w:rsid w:val="00E26F82"/>
    <w:rsid w:val="00E45D61"/>
    <w:rsid w:val="00E47FBF"/>
    <w:rsid w:val="00E83BD7"/>
    <w:rsid w:val="00E9415F"/>
    <w:rsid w:val="00EA7B83"/>
    <w:rsid w:val="00EB2522"/>
    <w:rsid w:val="00EB54CC"/>
    <w:rsid w:val="00ED3D3C"/>
    <w:rsid w:val="00ED7975"/>
    <w:rsid w:val="00EF2E3C"/>
    <w:rsid w:val="00F021C6"/>
    <w:rsid w:val="00F11CDD"/>
    <w:rsid w:val="00F31AA0"/>
    <w:rsid w:val="00F45E79"/>
    <w:rsid w:val="00F5252F"/>
    <w:rsid w:val="00F76A86"/>
    <w:rsid w:val="00F86BB2"/>
    <w:rsid w:val="00F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0F1"/>
    <w:pPr>
      <w:spacing w:line="360" w:lineRule="auto"/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1230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30F1"/>
    <w:pPr>
      <w:ind w:left="720"/>
      <w:contextualSpacing/>
    </w:pPr>
  </w:style>
  <w:style w:type="table" w:styleId="a6">
    <w:name w:val="Table Grid"/>
    <w:basedOn w:val="a1"/>
    <w:uiPriority w:val="59"/>
    <w:rsid w:val="0012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3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3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F2408"/>
    <w:rPr>
      <w:b/>
      <w:bCs/>
    </w:rPr>
  </w:style>
  <w:style w:type="character" w:customStyle="1" w:styleId="apple-converted-space">
    <w:name w:val="apple-converted-space"/>
    <w:basedOn w:val="a0"/>
    <w:rsid w:val="00767EC8"/>
  </w:style>
  <w:style w:type="paragraph" w:customStyle="1" w:styleId="Default">
    <w:name w:val="Default"/>
    <w:rsid w:val="00685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2BF2-AC2D-4687-A3E5-B81D533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Запорожец-ИА</dc:creator>
  <cp:lastModifiedBy>заворотная</cp:lastModifiedBy>
  <cp:revision>25</cp:revision>
  <cp:lastPrinted>2020-09-09T13:32:00Z</cp:lastPrinted>
  <dcterms:created xsi:type="dcterms:W3CDTF">2017-03-15T07:40:00Z</dcterms:created>
  <dcterms:modified xsi:type="dcterms:W3CDTF">2020-09-09T13:32:00Z</dcterms:modified>
</cp:coreProperties>
</file>