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525" w:rsidRPr="00C91087" w:rsidRDefault="00765C62" w:rsidP="004F6525">
      <w:pPr>
        <w:jc w:val="right"/>
        <w:rPr>
          <w:b/>
          <w:spacing w:val="0"/>
          <w:szCs w:val="24"/>
        </w:rPr>
      </w:pPr>
      <w:r w:rsidRPr="00C91087">
        <w:rPr>
          <w:b/>
          <w:spacing w:val="0"/>
          <w:szCs w:val="24"/>
        </w:rPr>
        <w:t>Приложение № 3</w:t>
      </w:r>
    </w:p>
    <w:p w:rsidR="004F6525" w:rsidRPr="00C91087" w:rsidRDefault="004F6525" w:rsidP="004F6525">
      <w:pPr>
        <w:jc w:val="right"/>
        <w:rPr>
          <w:b/>
          <w:spacing w:val="0"/>
          <w:szCs w:val="24"/>
        </w:rPr>
      </w:pPr>
      <w:r w:rsidRPr="00C91087">
        <w:rPr>
          <w:b/>
          <w:spacing w:val="0"/>
          <w:szCs w:val="24"/>
        </w:rPr>
        <w:t xml:space="preserve">к отчету о ходе реализации исполнения </w:t>
      </w:r>
    </w:p>
    <w:p w:rsidR="004F6525" w:rsidRPr="00C91087" w:rsidRDefault="004F6525" w:rsidP="004F6525">
      <w:pPr>
        <w:jc w:val="right"/>
        <w:rPr>
          <w:b/>
          <w:spacing w:val="0"/>
          <w:szCs w:val="24"/>
        </w:rPr>
      </w:pPr>
      <w:r w:rsidRPr="00C91087">
        <w:rPr>
          <w:b/>
          <w:spacing w:val="0"/>
          <w:szCs w:val="24"/>
        </w:rPr>
        <w:t>Плана мероприятий по реализации</w:t>
      </w:r>
    </w:p>
    <w:p w:rsidR="004F6525" w:rsidRPr="00C91087" w:rsidRDefault="004F6525" w:rsidP="004F6525">
      <w:pPr>
        <w:jc w:val="right"/>
        <w:rPr>
          <w:b/>
          <w:spacing w:val="0"/>
          <w:szCs w:val="24"/>
        </w:rPr>
      </w:pPr>
      <w:r w:rsidRPr="00C91087">
        <w:rPr>
          <w:b/>
          <w:spacing w:val="0"/>
          <w:szCs w:val="24"/>
        </w:rPr>
        <w:t>Стратегии развития города Апатиты</w:t>
      </w:r>
    </w:p>
    <w:p w:rsidR="004F6525" w:rsidRPr="00C91087" w:rsidRDefault="004F6525" w:rsidP="004F6525">
      <w:pPr>
        <w:jc w:val="right"/>
        <w:rPr>
          <w:b/>
          <w:spacing w:val="0"/>
          <w:szCs w:val="24"/>
        </w:rPr>
      </w:pPr>
      <w:r w:rsidRPr="00C91087">
        <w:rPr>
          <w:b/>
          <w:spacing w:val="0"/>
          <w:szCs w:val="24"/>
        </w:rPr>
        <w:t xml:space="preserve"> за 2021-2025 годы</w:t>
      </w:r>
    </w:p>
    <w:p w:rsidR="004F6525" w:rsidRPr="00C91087" w:rsidRDefault="004F6525" w:rsidP="00FC3E9C">
      <w:pPr>
        <w:jc w:val="center"/>
        <w:rPr>
          <w:b/>
          <w:spacing w:val="0"/>
          <w:szCs w:val="24"/>
        </w:rPr>
      </w:pPr>
    </w:p>
    <w:p w:rsidR="00DE3030" w:rsidRPr="00C91087" w:rsidRDefault="00FC3E9C" w:rsidP="00FC3E9C">
      <w:pPr>
        <w:jc w:val="center"/>
        <w:rPr>
          <w:b/>
          <w:spacing w:val="0"/>
          <w:szCs w:val="24"/>
        </w:rPr>
      </w:pPr>
      <w:bookmarkStart w:id="0" w:name="_GoBack"/>
      <w:bookmarkEnd w:id="0"/>
      <w:r w:rsidRPr="00C91087">
        <w:rPr>
          <w:b/>
          <w:spacing w:val="0"/>
          <w:szCs w:val="24"/>
        </w:rPr>
        <w:t>Отчет</w:t>
      </w:r>
      <w:r w:rsidR="003F4645" w:rsidRPr="00C91087">
        <w:rPr>
          <w:b/>
          <w:spacing w:val="0"/>
          <w:szCs w:val="24"/>
        </w:rPr>
        <w:t xml:space="preserve"> о ходе исполнения </w:t>
      </w:r>
      <w:r w:rsidRPr="00C91087">
        <w:rPr>
          <w:b/>
          <w:spacing w:val="0"/>
          <w:szCs w:val="24"/>
        </w:rPr>
        <w:t>План</w:t>
      </w:r>
      <w:r w:rsidR="003F4645" w:rsidRPr="00C91087">
        <w:rPr>
          <w:b/>
          <w:spacing w:val="0"/>
          <w:szCs w:val="24"/>
        </w:rPr>
        <w:t>а</w:t>
      </w:r>
      <w:r w:rsidRPr="00C91087">
        <w:rPr>
          <w:b/>
          <w:spacing w:val="0"/>
          <w:szCs w:val="24"/>
        </w:rPr>
        <w:t xml:space="preserve"> мероприятий по реализации Стратегии социально-экономического развития города Апатиты на 2021-2025 годы, утвержденной решением Совета депутатов города Апатиты от 30.11.2020 № 216,</w:t>
      </w:r>
    </w:p>
    <w:p w:rsidR="00FC3E9C" w:rsidRPr="00C91087" w:rsidRDefault="00FC3E9C" w:rsidP="00FC3E9C">
      <w:pPr>
        <w:jc w:val="center"/>
        <w:rPr>
          <w:b/>
          <w:spacing w:val="0"/>
          <w:szCs w:val="24"/>
        </w:rPr>
      </w:pPr>
      <w:r w:rsidRPr="00C91087">
        <w:rPr>
          <w:b/>
          <w:spacing w:val="0"/>
          <w:szCs w:val="24"/>
        </w:rPr>
        <w:t xml:space="preserve">за </w:t>
      </w:r>
      <w:r w:rsidR="00E46E34" w:rsidRPr="00C91087">
        <w:rPr>
          <w:b/>
          <w:spacing w:val="0"/>
          <w:szCs w:val="24"/>
        </w:rPr>
        <w:t>1 период реализации (2021 – 2023 годы)</w:t>
      </w:r>
    </w:p>
    <w:p w:rsidR="00E46E34" w:rsidRPr="00C91087" w:rsidRDefault="00E46E34" w:rsidP="00FC3E9C">
      <w:pPr>
        <w:jc w:val="center"/>
        <w:rPr>
          <w:b/>
          <w:spacing w:val="0"/>
          <w:szCs w:val="24"/>
        </w:rPr>
      </w:pPr>
    </w:p>
    <w:p w:rsidR="003F4645" w:rsidRPr="00C91087" w:rsidRDefault="003F4645" w:rsidP="003F4645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 xml:space="preserve">План мероприятий по реализации Стратегии социально-экономического развития города Апатиты на 2021-2025 годы утвержден постановлением Администрации города Апатиты от 16.03.2021 № 189 (в редакции постановления от </w:t>
      </w:r>
      <w:r w:rsidR="002D14E0" w:rsidRPr="00C91087">
        <w:rPr>
          <w:spacing w:val="0"/>
          <w:szCs w:val="24"/>
        </w:rPr>
        <w:t>20.09.2022</w:t>
      </w:r>
      <w:r w:rsidRPr="00C91087">
        <w:rPr>
          <w:spacing w:val="0"/>
          <w:szCs w:val="24"/>
        </w:rPr>
        <w:t xml:space="preserve"> № 1</w:t>
      </w:r>
      <w:r w:rsidR="002D14E0" w:rsidRPr="00C91087">
        <w:rPr>
          <w:spacing w:val="0"/>
          <w:szCs w:val="24"/>
        </w:rPr>
        <w:t>527</w:t>
      </w:r>
      <w:r w:rsidRPr="00C91087">
        <w:rPr>
          <w:spacing w:val="0"/>
          <w:szCs w:val="24"/>
        </w:rPr>
        <w:t>).</w:t>
      </w:r>
    </w:p>
    <w:p w:rsidR="000935D6" w:rsidRPr="00C91087" w:rsidRDefault="00FC3E9C" w:rsidP="003F4645">
      <w:pPr>
        <w:pStyle w:val="ConsPlusTitle"/>
        <w:ind w:firstLine="708"/>
        <w:jc w:val="both"/>
        <w:rPr>
          <w:b w:val="0"/>
          <w:szCs w:val="24"/>
        </w:rPr>
      </w:pPr>
      <w:proofErr w:type="gramStart"/>
      <w:r w:rsidRPr="00C91087">
        <w:rPr>
          <w:b w:val="0"/>
          <w:szCs w:val="24"/>
        </w:rPr>
        <w:t xml:space="preserve">Отчет </w:t>
      </w:r>
      <w:r w:rsidR="003F4645" w:rsidRPr="00C91087">
        <w:rPr>
          <w:b w:val="0"/>
          <w:szCs w:val="24"/>
        </w:rPr>
        <w:t>о ходе исполнения</w:t>
      </w:r>
      <w:r w:rsidRPr="00C91087">
        <w:rPr>
          <w:b w:val="0"/>
          <w:szCs w:val="24"/>
        </w:rPr>
        <w:t xml:space="preserve"> План</w:t>
      </w:r>
      <w:r w:rsidR="003F4645" w:rsidRPr="00C91087">
        <w:rPr>
          <w:b w:val="0"/>
          <w:szCs w:val="24"/>
        </w:rPr>
        <w:t>а</w:t>
      </w:r>
      <w:r w:rsidRPr="00C91087">
        <w:rPr>
          <w:b w:val="0"/>
          <w:szCs w:val="24"/>
        </w:rPr>
        <w:t xml:space="preserve"> мероприятий по реализации Стратегии социально-экономического развития города Апатиты на 2021-2025 годы </w:t>
      </w:r>
      <w:r w:rsidR="000935D6" w:rsidRPr="00C91087">
        <w:rPr>
          <w:b w:val="0"/>
          <w:szCs w:val="24"/>
        </w:rPr>
        <w:t>(далее – План)</w:t>
      </w:r>
      <w:r w:rsidRPr="00C91087">
        <w:rPr>
          <w:b w:val="0"/>
          <w:szCs w:val="24"/>
        </w:rPr>
        <w:t xml:space="preserve"> за </w:t>
      </w:r>
      <w:r w:rsidR="0045212E" w:rsidRPr="00C91087">
        <w:rPr>
          <w:b w:val="0"/>
          <w:szCs w:val="24"/>
        </w:rPr>
        <w:t xml:space="preserve">2021 - </w:t>
      </w:r>
      <w:r w:rsidRPr="00C91087">
        <w:rPr>
          <w:b w:val="0"/>
          <w:szCs w:val="24"/>
        </w:rPr>
        <w:t>202</w:t>
      </w:r>
      <w:r w:rsidR="0065684B" w:rsidRPr="00C91087">
        <w:rPr>
          <w:b w:val="0"/>
          <w:szCs w:val="24"/>
        </w:rPr>
        <w:t>3</w:t>
      </w:r>
      <w:r w:rsidRPr="00C91087">
        <w:rPr>
          <w:b w:val="0"/>
          <w:szCs w:val="24"/>
        </w:rPr>
        <w:t xml:space="preserve"> год</w:t>
      </w:r>
      <w:r w:rsidR="0045212E" w:rsidRPr="00C91087">
        <w:rPr>
          <w:b w:val="0"/>
          <w:szCs w:val="24"/>
        </w:rPr>
        <w:t>ы</w:t>
      </w:r>
      <w:r w:rsidRPr="00C91087">
        <w:rPr>
          <w:b w:val="0"/>
          <w:szCs w:val="24"/>
        </w:rPr>
        <w:t xml:space="preserve"> подготовлен в соответствии с</w:t>
      </w:r>
      <w:r w:rsidR="003F4645" w:rsidRPr="00C91087">
        <w:rPr>
          <w:b w:val="0"/>
          <w:szCs w:val="24"/>
        </w:rPr>
        <w:t xml:space="preserve"> Положением</w:t>
      </w:r>
      <w:r w:rsidRPr="00C91087">
        <w:rPr>
          <w:b w:val="0"/>
          <w:szCs w:val="24"/>
        </w:rPr>
        <w:t xml:space="preserve"> о стратегическом планировании в городе Апатиты, утвержденно</w:t>
      </w:r>
      <w:r w:rsidR="003F4645" w:rsidRPr="00C91087">
        <w:rPr>
          <w:b w:val="0"/>
          <w:szCs w:val="24"/>
        </w:rPr>
        <w:t>м</w:t>
      </w:r>
      <w:r w:rsidRPr="00C91087">
        <w:rPr>
          <w:b w:val="0"/>
          <w:szCs w:val="24"/>
        </w:rPr>
        <w:t xml:space="preserve"> решением Совета депутатов города Апатиты </w:t>
      </w:r>
      <w:r w:rsidR="000935D6" w:rsidRPr="00C91087">
        <w:rPr>
          <w:b w:val="0"/>
          <w:szCs w:val="24"/>
        </w:rPr>
        <w:t>от 28.06.2016 № 346</w:t>
      </w:r>
      <w:r w:rsidR="003F4645" w:rsidRPr="00C91087">
        <w:rPr>
          <w:b w:val="0"/>
          <w:szCs w:val="24"/>
        </w:rPr>
        <w:t xml:space="preserve"> (в редакц</w:t>
      </w:r>
      <w:r w:rsidR="002D14E0" w:rsidRPr="00C91087">
        <w:rPr>
          <w:b w:val="0"/>
          <w:szCs w:val="24"/>
        </w:rPr>
        <w:t>ии решения от 25.09.2018 № 696), Порядком подготовки проекта отчета о ходе исполнения Плана мероприятий по реализации Стратегии</w:t>
      </w:r>
      <w:proofErr w:type="gramEnd"/>
      <w:r w:rsidR="002D14E0" w:rsidRPr="00C91087">
        <w:rPr>
          <w:b w:val="0"/>
          <w:szCs w:val="24"/>
        </w:rPr>
        <w:t xml:space="preserve"> социально-экономического развития города Апатиты на 2021-2025 годы и его рассмотрения.</w:t>
      </w:r>
    </w:p>
    <w:p w:rsidR="00DB7B9A" w:rsidRPr="00C91087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Реализация мероприятий осуществлялась в рамках 14 задач по 4 стратегическим направлениям: «Развитие человеческого капитала», «Обеспечение комфортной и безопасной среды проживания населения города», «Обеспечение устойчивого экономического роста» и «Повышение эффективности муниципального управления», решение которых направлено на достижение стратегической цели социально-экономического развития города Апатиты – обеспечение высокого качества жизни населения города Апатиты.</w:t>
      </w:r>
    </w:p>
    <w:p w:rsidR="00DB7B9A" w:rsidRPr="00C91087" w:rsidRDefault="00DB7B9A" w:rsidP="00DB7B9A">
      <w:pPr>
        <w:autoSpaceDE w:val="0"/>
        <w:autoSpaceDN w:val="0"/>
        <w:adjustRightInd w:val="0"/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В рамках Плана выполнялись мероприятия 19 муниципальных программ города Апатиты, а также отдельные мероприятия в рамках национальных проектов, региональных программ, инвестиционных программ предприятий города и прочие непрограммные мероприятия.</w:t>
      </w:r>
    </w:p>
    <w:p w:rsidR="00D072AE" w:rsidRPr="00C91087" w:rsidRDefault="00D072AE" w:rsidP="00D072AE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Оценка эффективности реализации Плана мероприятий определяется на основе совокупной оценки достижения показателей и реализации мероприятий в соответствии с Порядком подготовки проекта отчета о ходе исполнения Плана мероприятий по реализации Стратегии социально-экономического развития города Апатиты, утвержденным постановлением Администрации города Апатиты.</w:t>
      </w:r>
    </w:p>
    <w:p w:rsidR="000B6E62" w:rsidRPr="00C91087" w:rsidRDefault="000B6E62" w:rsidP="000935D6">
      <w:pPr>
        <w:pStyle w:val="ConsPlusTitle"/>
        <w:ind w:firstLine="708"/>
        <w:jc w:val="both"/>
        <w:rPr>
          <w:b w:val="0"/>
          <w:szCs w:val="24"/>
        </w:rPr>
      </w:pPr>
    </w:p>
    <w:p w:rsidR="00D014EF" w:rsidRPr="00C91087" w:rsidRDefault="00D014EF" w:rsidP="00D014EF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Исполнение показателей, характеризующих достижение цели стратегического развития социально-экономического развития города Апатиты – обеспечение высокого качества жизни населения города Апатиты.</w:t>
      </w:r>
    </w:p>
    <w:p w:rsidR="0091345A" w:rsidRPr="00C91087" w:rsidRDefault="00E32782" w:rsidP="00D014EF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>Всего за период 2021-2023 годы  установлено 27</w:t>
      </w:r>
      <w:r w:rsidR="0091345A" w:rsidRPr="00C91087">
        <w:rPr>
          <w:b w:val="0"/>
        </w:rPr>
        <w:t xml:space="preserve"> показателей</w:t>
      </w:r>
      <w:r w:rsidR="00EB43FC" w:rsidRPr="00C91087">
        <w:rPr>
          <w:b w:val="0"/>
        </w:rPr>
        <w:t xml:space="preserve"> цели</w:t>
      </w:r>
      <w:r w:rsidR="0045212E" w:rsidRPr="00C91087">
        <w:rPr>
          <w:b w:val="0"/>
        </w:rPr>
        <w:t>.</w:t>
      </w:r>
    </w:p>
    <w:p w:rsidR="001821F0" w:rsidRPr="00C91087" w:rsidRDefault="001821F0" w:rsidP="001821F0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E32782" w:rsidRPr="00C91087">
        <w:rPr>
          <w:b w:val="0"/>
          <w:szCs w:val="24"/>
        </w:rPr>
        <w:t xml:space="preserve">цели за 2021-2023 годы </w:t>
      </w:r>
      <w:r w:rsidRPr="00C91087">
        <w:rPr>
          <w:b w:val="0"/>
          <w:szCs w:val="24"/>
        </w:rPr>
        <w:t>составила 0,</w:t>
      </w:r>
      <w:r w:rsidR="00836CFB" w:rsidRPr="00C91087">
        <w:rPr>
          <w:b w:val="0"/>
          <w:szCs w:val="24"/>
        </w:rPr>
        <w:t>93</w:t>
      </w:r>
      <w:r w:rsidRPr="00C91087">
        <w:rPr>
          <w:b w:val="0"/>
          <w:szCs w:val="24"/>
        </w:rPr>
        <w:t>.</w:t>
      </w:r>
    </w:p>
    <w:p w:rsidR="00C744B9" w:rsidRPr="00C91087" w:rsidRDefault="00C744B9" w:rsidP="000935D6">
      <w:pPr>
        <w:pStyle w:val="ConsPlusTitle"/>
        <w:ind w:firstLine="708"/>
        <w:jc w:val="both"/>
        <w:rPr>
          <w:i/>
        </w:rPr>
      </w:pPr>
    </w:p>
    <w:p w:rsidR="009C1E1F" w:rsidRPr="00C91087" w:rsidRDefault="004965F0" w:rsidP="000935D6">
      <w:pPr>
        <w:pStyle w:val="ConsPlusTitle"/>
        <w:ind w:firstLine="708"/>
        <w:jc w:val="both"/>
        <w:rPr>
          <w:i/>
        </w:rPr>
      </w:pPr>
      <w:r w:rsidRPr="00C91087">
        <w:rPr>
          <w:i/>
        </w:rPr>
        <w:t>1</w:t>
      </w:r>
      <w:r w:rsidR="009C1E1F" w:rsidRPr="00C91087">
        <w:rPr>
          <w:i/>
        </w:rPr>
        <w:t xml:space="preserve">. </w:t>
      </w:r>
      <w:r w:rsidR="00D072AE" w:rsidRPr="00C91087">
        <w:rPr>
          <w:i/>
        </w:rPr>
        <w:t>С</w:t>
      </w:r>
      <w:r w:rsidR="009C1E1F" w:rsidRPr="00C91087">
        <w:rPr>
          <w:i/>
        </w:rPr>
        <w:t xml:space="preserve">тратегическое направление </w:t>
      </w:r>
      <w:r w:rsidR="00D072AE" w:rsidRPr="00C91087">
        <w:rPr>
          <w:i/>
        </w:rPr>
        <w:t>1</w:t>
      </w:r>
      <w:r w:rsidR="009C1E1F" w:rsidRPr="00C91087">
        <w:rPr>
          <w:i/>
        </w:rPr>
        <w:t xml:space="preserve"> «Развитие человеческого капитала»</w:t>
      </w:r>
    </w:p>
    <w:p w:rsidR="009C1E1F" w:rsidRPr="00C91087" w:rsidRDefault="009C1E1F" w:rsidP="000935D6">
      <w:pPr>
        <w:pStyle w:val="ConsPlusTitle"/>
        <w:ind w:firstLine="708"/>
        <w:jc w:val="both"/>
        <w:rPr>
          <w:i/>
        </w:rPr>
      </w:pPr>
      <w:r w:rsidRPr="00C91087">
        <w:rPr>
          <w:i/>
        </w:rPr>
        <w:t>Задача 1.1. Повышение доступности и качества образования, создание современной образовательной среды для детей</w:t>
      </w:r>
    </w:p>
    <w:p w:rsidR="00F00427" w:rsidRPr="00C91087" w:rsidRDefault="00F00427" w:rsidP="009C1E1F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174817" w:rsidRPr="00C91087" w:rsidRDefault="009C1E1F" w:rsidP="0045212E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</w:rPr>
        <w:t xml:space="preserve">Всего </w:t>
      </w:r>
      <w:r w:rsidR="0045212E" w:rsidRPr="00C91087">
        <w:rPr>
          <w:b w:val="0"/>
        </w:rPr>
        <w:t xml:space="preserve">за период 2021-2023 годы </w:t>
      </w:r>
      <w:r w:rsidR="00222EEF" w:rsidRPr="00C91087">
        <w:rPr>
          <w:b w:val="0"/>
        </w:rPr>
        <w:t>установлено</w:t>
      </w:r>
      <w:r w:rsidRPr="00C91087">
        <w:rPr>
          <w:b w:val="0"/>
        </w:rPr>
        <w:t xml:space="preserve"> </w:t>
      </w:r>
      <w:r w:rsidR="0045212E" w:rsidRPr="00C91087">
        <w:rPr>
          <w:b w:val="0"/>
        </w:rPr>
        <w:t>54</w:t>
      </w:r>
      <w:r w:rsidRPr="00C91087">
        <w:rPr>
          <w:b w:val="0"/>
        </w:rPr>
        <w:t xml:space="preserve"> показател</w:t>
      </w:r>
      <w:r w:rsidR="0045212E" w:rsidRPr="00C91087">
        <w:rPr>
          <w:b w:val="0"/>
        </w:rPr>
        <w:t>я.</w:t>
      </w:r>
    </w:p>
    <w:p w:rsidR="00174817" w:rsidRPr="00C91087" w:rsidRDefault="00D072AE" w:rsidP="00174817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</w:t>
      </w:r>
      <w:r w:rsidR="000B6E62" w:rsidRPr="00C91087">
        <w:rPr>
          <w:b w:val="0"/>
          <w:szCs w:val="24"/>
        </w:rPr>
        <w:t xml:space="preserve">показателей </w:t>
      </w:r>
      <w:r w:rsidR="0045212E" w:rsidRPr="00C91087">
        <w:rPr>
          <w:b w:val="0"/>
          <w:szCs w:val="24"/>
        </w:rPr>
        <w:t xml:space="preserve">за 2021-2023 годы </w:t>
      </w:r>
      <w:r w:rsidR="00174817" w:rsidRPr="00C91087">
        <w:rPr>
          <w:b w:val="0"/>
          <w:szCs w:val="24"/>
        </w:rPr>
        <w:t>составил</w:t>
      </w:r>
      <w:r w:rsidR="005631D3" w:rsidRPr="00C91087">
        <w:rPr>
          <w:b w:val="0"/>
          <w:szCs w:val="24"/>
        </w:rPr>
        <w:t>а</w:t>
      </w:r>
      <w:r w:rsidR="0045212E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>0</w:t>
      </w:r>
      <w:r w:rsidR="001821F0" w:rsidRPr="00C91087">
        <w:rPr>
          <w:b w:val="0"/>
          <w:szCs w:val="24"/>
        </w:rPr>
        <w:t>,</w:t>
      </w:r>
      <w:r w:rsidR="0045212E" w:rsidRPr="00C91087">
        <w:rPr>
          <w:b w:val="0"/>
          <w:szCs w:val="24"/>
        </w:rPr>
        <w:t>94</w:t>
      </w:r>
      <w:r w:rsidR="00032F45" w:rsidRPr="00C91087">
        <w:rPr>
          <w:b w:val="0"/>
          <w:szCs w:val="24"/>
        </w:rPr>
        <w:t>.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93164C" w:rsidRPr="00C91087" w:rsidRDefault="0093164C" w:rsidP="0093164C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lastRenderedPageBreak/>
        <w:t>Всего в Задаче 1.1. на</w:t>
      </w:r>
      <w:r w:rsidR="0045212E" w:rsidRPr="00C91087">
        <w:rPr>
          <w:b w:val="0"/>
        </w:rPr>
        <w:t xml:space="preserve"> 2021-</w:t>
      </w:r>
      <w:r w:rsidRPr="00C91087">
        <w:rPr>
          <w:b w:val="0"/>
        </w:rPr>
        <w:t>202</w:t>
      </w:r>
      <w:r w:rsidR="00A965CE" w:rsidRPr="00C91087">
        <w:rPr>
          <w:b w:val="0"/>
        </w:rPr>
        <w:t>3</w:t>
      </w:r>
      <w:r w:rsidRPr="00C91087">
        <w:rPr>
          <w:b w:val="0"/>
        </w:rPr>
        <w:t xml:space="preserve"> год</w:t>
      </w:r>
      <w:r w:rsidR="0045212E" w:rsidRPr="00C91087">
        <w:rPr>
          <w:b w:val="0"/>
        </w:rPr>
        <w:t>ы</w:t>
      </w:r>
      <w:r w:rsidRPr="00C91087">
        <w:rPr>
          <w:b w:val="0"/>
        </w:rPr>
        <w:t xml:space="preserve"> запланировано</w:t>
      </w:r>
      <w:r w:rsidR="0045212E" w:rsidRPr="00C91087">
        <w:rPr>
          <w:b w:val="0"/>
        </w:rPr>
        <w:t xml:space="preserve"> </w:t>
      </w:r>
      <w:r w:rsidR="001821F0" w:rsidRPr="00C91087">
        <w:rPr>
          <w:b w:val="0"/>
        </w:rPr>
        <w:t>2</w:t>
      </w:r>
      <w:r w:rsidR="0045212E" w:rsidRPr="00C91087">
        <w:rPr>
          <w:b w:val="0"/>
        </w:rPr>
        <w:t>1</w:t>
      </w:r>
      <w:r w:rsidRPr="00C91087">
        <w:rPr>
          <w:b w:val="0"/>
        </w:rPr>
        <w:t xml:space="preserve"> мероприяти</w:t>
      </w:r>
      <w:r w:rsidR="0045212E" w:rsidRPr="00C91087">
        <w:rPr>
          <w:b w:val="0"/>
        </w:rPr>
        <w:t>е</w:t>
      </w:r>
      <w:r w:rsidRPr="00C91087">
        <w:rPr>
          <w:b w:val="0"/>
        </w:rPr>
        <w:t>, из которых:</w:t>
      </w:r>
    </w:p>
    <w:p w:rsidR="00F9017E" w:rsidRPr="00C91087" w:rsidRDefault="0093164C" w:rsidP="0093164C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выполнено </w:t>
      </w:r>
      <w:r w:rsidR="00F9017E" w:rsidRPr="00C91087">
        <w:rPr>
          <w:b w:val="0"/>
        </w:rPr>
        <w:t>1</w:t>
      </w:r>
      <w:r w:rsidR="0045212E" w:rsidRPr="00C91087">
        <w:rPr>
          <w:b w:val="0"/>
        </w:rPr>
        <w:t>6</w:t>
      </w:r>
      <w:r w:rsidR="00F9017E" w:rsidRPr="00C91087">
        <w:rPr>
          <w:b w:val="0"/>
        </w:rPr>
        <w:t xml:space="preserve"> мероприятий;</w:t>
      </w:r>
    </w:p>
    <w:p w:rsidR="0093164C" w:rsidRPr="00C91087" w:rsidRDefault="00F9017E" w:rsidP="0093164C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не выполнено </w:t>
      </w:r>
      <w:r w:rsidR="00C45466" w:rsidRPr="00C91087">
        <w:rPr>
          <w:b w:val="0"/>
        </w:rPr>
        <w:t>5</w:t>
      </w:r>
      <w:r w:rsidRPr="00C91087">
        <w:rPr>
          <w:b w:val="0"/>
        </w:rPr>
        <w:t xml:space="preserve"> мероприятия, в том числе</w:t>
      </w:r>
      <w:r w:rsidR="0093164C" w:rsidRPr="00C91087">
        <w:rPr>
          <w:b w:val="0"/>
        </w:rPr>
        <w:t>:</w:t>
      </w:r>
    </w:p>
    <w:p w:rsidR="0045212E" w:rsidRPr="00C91087" w:rsidRDefault="0093164C" w:rsidP="000B6E62">
      <w:pPr>
        <w:ind w:firstLine="708"/>
        <w:rPr>
          <w:spacing w:val="0"/>
        </w:rPr>
      </w:pPr>
      <w:r w:rsidRPr="00C91087">
        <w:rPr>
          <w:spacing w:val="0"/>
          <w:szCs w:val="24"/>
        </w:rPr>
        <w:t>«1.1.</w:t>
      </w:r>
      <w:r w:rsidR="00A965CE" w:rsidRPr="00C91087">
        <w:rPr>
          <w:spacing w:val="0"/>
          <w:szCs w:val="24"/>
        </w:rPr>
        <w:t>4</w:t>
      </w:r>
      <w:r w:rsidRPr="00C91087">
        <w:rPr>
          <w:spacing w:val="0"/>
          <w:szCs w:val="24"/>
        </w:rPr>
        <w:t xml:space="preserve">. </w:t>
      </w:r>
      <w:r w:rsidR="00A965CE" w:rsidRPr="00C91087">
        <w:rPr>
          <w:spacing w:val="0"/>
        </w:rPr>
        <w:t xml:space="preserve">Приобретение программного комплекса для ежегодного проведения </w:t>
      </w:r>
      <w:proofErr w:type="spellStart"/>
      <w:r w:rsidR="00A965CE" w:rsidRPr="00C91087">
        <w:rPr>
          <w:spacing w:val="0"/>
        </w:rPr>
        <w:t>профориентационной</w:t>
      </w:r>
      <w:proofErr w:type="spellEnd"/>
      <w:r w:rsidR="00A965CE" w:rsidRPr="00C91087">
        <w:rPr>
          <w:spacing w:val="0"/>
        </w:rPr>
        <w:t xml:space="preserve"> диагностики школьников</w:t>
      </w:r>
      <w:r w:rsidR="0045212E" w:rsidRPr="00C91087">
        <w:rPr>
          <w:spacing w:val="0"/>
        </w:rPr>
        <w:t>»;</w:t>
      </w:r>
      <w:r w:rsidRPr="00C91087">
        <w:rPr>
          <w:spacing w:val="0"/>
        </w:rPr>
        <w:t xml:space="preserve"> </w:t>
      </w:r>
    </w:p>
    <w:p w:rsidR="00EB4673" w:rsidRPr="00C91087" w:rsidRDefault="00EB4673" w:rsidP="000B6E62">
      <w:pPr>
        <w:ind w:firstLine="708"/>
        <w:rPr>
          <w:spacing w:val="0"/>
          <w:szCs w:val="24"/>
        </w:rPr>
      </w:pPr>
      <w:r w:rsidRPr="00C91087">
        <w:rPr>
          <w:spacing w:val="0"/>
        </w:rPr>
        <w:t>«1.1.12. Заключение договоров о целевом обучении на педагогические специальности с выпускниками 9, 11-х классов, студентами организаций среднего и высшего профессионального образования</w:t>
      </w:r>
      <w:r w:rsidR="0045212E" w:rsidRPr="00C91087">
        <w:rPr>
          <w:spacing w:val="0"/>
        </w:rPr>
        <w:t>»;</w:t>
      </w:r>
    </w:p>
    <w:p w:rsidR="0093164C" w:rsidRPr="00C91087" w:rsidRDefault="0093164C" w:rsidP="003F4A4A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«1.1.14. Модернизация детских площадок в ДОУ с учетом установленных действу</w:t>
      </w:r>
      <w:r w:rsidR="006822F0" w:rsidRPr="00C91087">
        <w:rPr>
          <w:spacing w:val="0"/>
          <w:szCs w:val="24"/>
        </w:rPr>
        <w:t>ющим законодательством правил</w:t>
      </w:r>
      <w:r w:rsidR="0045212E" w:rsidRPr="00C91087">
        <w:rPr>
          <w:spacing w:val="0"/>
          <w:szCs w:val="24"/>
        </w:rPr>
        <w:t>»</w:t>
      </w:r>
      <w:r w:rsidR="003F4A4A" w:rsidRPr="00C91087">
        <w:rPr>
          <w:spacing w:val="0"/>
          <w:szCs w:val="24"/>
        </w:rPr>
        <w:t>;</w:t>
      </w:r>
    </w:p>
    <w:p w:rsidR="008A7DF8" w:rsidRPr="00C91087" w:rsidRDefault="008A7DF8" w:rsidP="008A7DF8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«1.1.17. Участие в конкурсном отборе на создание дополнительного детского мини-технопарка «</w:t>
      </w:r>
      <w:proofErr w:type="spellStart"/>
      <w:r w:rsidRPr="00C91087">
        <w:rPr>
          <w:spacing w:val="0"/>
          <w:szCs w:val="24"/>
        </w:rPr>
        <w:t>Квантолаб</w:t>
      </w:r>
      <w:proofErr w:type="spellEnd"/>
      <w:r w:rsidRPr="00C91087">
        <w:rPr>
          <w:spacing w:val="0"/>
          <w:szCs w:val="24"/>
        </w:rPr>
        <w:t>» на базе общеобразовательной организации</w:t>
      </w:r>
      <w:r w:rsidR="0045212E" w:rsidRPr="00C91087">
        <w:rPr>
          <w:spacing w:val="0"/>
          <w:szCs w:val="24"/>
        </w:rPr>
        <w:t>»;</w:t>
      </w:r>
    </w:p>
    <w:p w:rsidR="008A7DF8" w:rsidRPr="00C91087" w:rsidRDefault="008A7DF8" w:rsidP="003F4A4A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«1.1.19. Ежегодное обновление оборудования для обеззараживания воздуха, дезинфекции помещений и проведения термометрии, обеспечение его регулярно</w:t>
      </w:r>
      <w:r w:rsidR="003D62D1" w:rsidRPr="00C91087">
        <w:rPr>
          <w:spacing w:val="0"/>
          <w:szCs w:val="24"/>
        </w:rPr>
        <w:t>го обслуживания и модернизация»</w:t>
      </w:r>
      <w:r w:rsidRPr="00C91087">
        <w:rPr>
          <w:spacing w:val="0"/>
          <w:szCs w:val="24"/>
        </w:rPr>
        <w:t>.</w:t>
      </w:r>
    </w:p>
    <w:p w:rsidR="00F9017E" w:rsidRPr="00C91087" w:rsidRDefault="00D072AE" w:rsidP="00F9017E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</w:t>
      </w:r>
      <w:r w:rsidR="00F9017E" w:rsidRPr="00C91087">
        <w:rPr>
          <w:b w:val="0"/>
          <w:szCs w:val="24"/>
        </w:rPr>
        <w:t xml:space="preserve">исполнения мероприятий </w:t>
      </w:r>
      <w:r w:rsidR="0065690E" w:rsidRPr="00C91087">
        <w:rPr>
          <w:b w:val="0"/>
          <w:szCs w:val="24"/>
        </w:rPr>
        <w:t xml:space="preserve">за 2021-2023 годы </w:t>
      </w:r>
      <w:r w:rsidR="00F9017E" w:rsidRPr="00C91087">
        <w:rPr>
          <w:b w:val="0"/>
          <w:szCs w:val="24"/>
        </w:rPr>
        <w:t>составил</w:t>
      </w:r>
      <w:r w:rsidRPr="00C91087">
        <w:rPr>
          <w:b w:val="0"/>
          <w:szCs w:val="24"/>
        </w:rPr>
        <w:t>а</w:t>
      </w:r>
      <w:r w:rsidR="00F917F3" w:rsidRPr="00C91087">
        <w:rPr>
          <w:b w:val="0"/>
          <w:szCs w:val="24"/>
        </w:rPr>
        <w:t xml:space="preserve"> </w:t>
      </w:r>
      <w:r w:rsidR="005631D3" w:rsidRPr="00C91087">
        <w:rPr>
          <w:b w:val="0"/>
          <w:szCs w:val="24"/>
        </w:rPr>
        <w:t>0,</w:t>
      </w:r>
      <w:r w:rsidR="00C45466" w:rsidRPr="00C91087">
        <w:rPr>
          <w:b w:val="0"/>
          <w:szCs w:val="24"/>
        </w:rPr>
        <w:t>7</w:t>
      </w:r>
      <w:r w:rsidR="003D62D1" w:rsidRPr="00C91087">
        <w:rPr>
          <w:b w:val="0"/>
          <w:szCs w:val="24"/>
        </w:rPr>
        <w:t>6</w:t>
      </w:r>
      <w:r w:rsidR="005631D3" w:rsidRPr="00C91087">
        <w:rPr>
          <w:b w:val="0"/>
          <w:szCs w:val="24"/>
        </w:rPr>
        <w:t>.</w:t>
      </w:r>
    </w:p>
    <w:p w:rsidR="005631D3" w:rsidRPr="00C91087" w:rsidRDefault="005631D3" w:rsidP="00F9017E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1.1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F9017E" w:rsidRPr="00C91087" w:rsidRDefault="00F9017E" w:rsidP="00F9017E">
      <w:pPr>
        <w:pStyle w:val="ConsPlusTitle"/>
        <w:ind w:firstLine="708"/>
        <w:jc w:val="both"/>
        <w:rPr>
          <w:b w:val="0"/>
          <w:szCs w:val="24"/>
        </w:rPr>
      </w:pPr>
    </w:p>
    <w:p w:rsidR="00174817" w:rsidRPr="00C91087" w:rsidRDefault="00032F45" w:rsidP="00174817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1.2. Создание условий для максимальной вовлеченности населения области в систематические занятия физической культурой и спортом</w:t>
      </w:r>
    </w:p>
    <w:p w:rsidR="00F00427" w:rsidRPr="00C91087" w:rsidRDefault="00F00427" w:rsidP="00174817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032F45" w:rsidRPr="00C91087" w:rsidRDefault="00E46E34" w:rsidP="00E46E34">
      <w:pPr>
        <w:pStyle w:val="ConsPlusTitle"/>
        <w:ind w:firstLine="708"/>
        <w:jc w:val="both"/>
        <w:rPr>
          <w:szCs w:val="24"/>
        </w:rPr>
      </w:pPr>
      <w:r w:rsidRPr="00C91087">
        <w:rPr>
          <w:b w:val="0"/>
        </w:rPr>
        <w:t>Всего за период 2021-2023 годы</w:t>
      </w:r>
      <w:r w:rsidRPr="00C91087">
        <w:rPr>
          <w:b w:val="0"/>
          <w:szCs w:val="24"/>
        </w:rPr>
        <w:t xml:space="preserve"> установлено 27</w:t>
      </w:r>
      <w:r w:rsidR="00032F45" w:rsidRPr="00C91087">
        <w:rPr>
          <w:b w:val="0"/>
          <w:szCs w:val="24"/>
        </w:rPr>
        <w:t xml:space="preserve"> показателей</w:t>
      </w:r>
      <w:r w:rsidRPr="00C91087">
        <w:rPr>
          <w:b w:val="0"/>
          <w:szCs w:val="24"/>
        </w:rPr>
        <w:t>.</w:t>
      </w:r>
    </w:p>
    <w:p w:rsidR="00DF0B11" w:rsidRPr="00C91087" w:rsidRDefault="005631D3" w:rsidP="00DF0B11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достижения показателей</w:t>
      </w:r>
      <w:r w:rsidR="0065690E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</w:t>
      </w:r>
      <w:r w:rsidR="00E46E34" w:rsidRPr="00C91087">
        <w:rPr>
          <w:b w:val="0"/>
          <w:szCs w:val="24"/>
        </w:rPr>
        <w:t>90</w:t>
      </w:r>
      <w:r w:rsidR="00DF0B11"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F9017E" w:rsidRPr="00C91087" w:rsidRDefault="00F9017E" w:rsidP="00F9017E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Всего в Задаче 1.2. </w:t>
      </w:r>
      <w:r w:rsidR="00E46E34" w:rsidRPr="00C91087">
        <w:rPr>
          <w:b w:val="0"/>
        </w:rPr>
        <w:t>на 2021</w:t>
      </w:r>
      <w:r w:rsidR="0065690E" w:rsidRPr="00C91087">
        <w:rPr>
          <w:b w:val="0"/>
        </w:rPr>
        <w:t>-</w:t>
      </w:r>
      <w:r w:rsidR="00E46E34" w:rsidRPr="00C91087">
        <w:rPr>
          <w:b w:val="0"/>
        </w:rPr>
        <w:t xml:space="preserve">2023 </w:t>
      </w:r>
      <w:r w:rsidRPr="00C91087">
        <w:rPr>
          <w:b w:val="0"/>
        </w:rPr>
        <w:t>запланировано</w:t>
      </w:r>
      <w:r w:rsidR="00E46E34" w:rsidRPr="00C91087">
        <w:rPr>
          <w:b w:val="0"/>
        </w:rPr>
        <w:t xml:space="preserve"> </w:t>
      </w:r>
      <w:r w:rsidR="004C7807" w:rsidRPr="00C91087">
        <w:rPr>
          <w:b w:val="0"/>
        </w:rPr>
        <w:t>2</w:t>
      </w:r>
      <w:r w:rsidR="00E46E34" w:rsidRPr="00C91087">
        <w:rPr>
          <w:b w:val="0"/>
        </w:rPr>
        <w:t>6</w:t>
      </w:r>
      <w:r w:rsidRPr="00C91087">
        <w:rPr>
          <w:b w:val="0"/>
        </w:rPr>
        <w:t xml:space="preserve"> мероприятий, из которых:</w:t>
      </w:r>
    </w:p>
    <w:p w:rsidR="00F9017E" w:rsidRPr="00C91087" w:rsidRDefault="00F9017E" w:rsidP="00F9017E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выполнено </w:t>
      </w:r>
      <w:r w:rsidR="00E46E34" w:rsidRPr="00C91087">
        <w:rPr>
          <w:b w:val="0"/>
        </w:rPr>
        <w:t>22</w:t>
      </w:r>
      <w:r w:rsidRPr="00C91087">
        <w:rPr>
          <w:b w:val="0"/>
        </w:rPr>
        <w:t xml:space="preserve"> мероприяти</w:t>
      </w:r>
      <w:r w:rsidR="00C23798" w:rsidRPr="00C91087">
        <w:rPr>
          <w:b w:val="0"/>
        </w:rPr>
        <w:t>я</w:t>
      </w:r>
      <w:r w:rsidRPr="00C91087">
        <w:rPr>
          <w:b w:val="0"/>
        </w:rPr>
        <w:t>;</w:t>
      </w:r>
    </w:p>
    <w:p w:rsidR="00F9017E" w:rsidRPr="00C91087" w:rsidRDefault="00F9017E" w:rsidP="00F9017E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не выполнено </w:t>
      </w:r>
      <w:r w:rsidR="00A51EC5" w:rsidRPr="00C91087">
        <w:rPr>
          <w:b w:val="0"/>
        </w:rPr>
        <w:t>4</w:t>
      </w:r>
      <w:r w:rsidRPr="00C91087">
        <w:rPr>
          <w:b w:val="0"/>
        </w:rPr>
        <w:t xml:space="preserve"> мероприяти</w:t>
      </w:r>
      <w:r w:rsidR="00E46E34" w:rsidRPr="00C91087">
        <w:rPr>
          <w:b w:val="0"/>
        </w:rPr>
        <w:t>я</w:t>
      </w:r>
      <w:r w:rsidRPr="00C91087">
        <w:rPr>
          <w:b w:val="0"/>
        </w:rPr>
        <w:t>, в том числе:</w:t>
      </w:r>
    </w:p>
    <w:p w:rsidR="005641A7" w:rsidRPr="00C91087" w:rsidRDefault="005641A7" w:rsidP="00F9017E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«1.2.9. Строительство Крытого футбольного манежа с полем размерами 60*40 м, подготовка ПСД». </w:t>
      </w:r>
      <w:r w:rsidR="004C7807" w:rsidRPr="00C91087">
        <w:rPr>
          <w:b w:val="0"/>
          <w:szCs w:val="24"/>
        </w:rPr>
        <w:t>Проектно-сметная документация готова, получено</w:t>
      </w:r>
      <w:r w:rsidRPr="00C91087">
        <w:rPr>
          <w:b w:val="0"/>
          <w:szCs w:val="24"/>
        </w:rPr>
        <w:t xml:space="preserve"> заключени</w:t>
      </w:r>
      <w:r w:rsidR="004C7807" w:rsidRPr="00C91087">
        <w:rPr>
          <w:b w:val="0"/>
          <w:szCs w:val="24"/>
        </w:rPr>
        <w:t>е</w:t>
      </w:r>
      <w:r w:rsidR="0065690E" w:rsidRPr="00C91087">
        <w:rPr>
          <w:b w:val="0"/>
          <w:szCs w:val="24"/>
        </w:rPr>
        <w:t xml:space="preserve"> государственной экспертизы</w:t>
      </w:r>
      <w:r w:rsidRPr="00C91087">
        <w:rPr>
          <w:b w:val="0"/>
          <w:szCs w:val="24"/>
        </w:rPr>
        <w:t>;</w:t>
      </w:r>
    </w:p>
    <w:p w:rsidR="00DF0B11" w:rsidRPr="00C91087" w:rsidRDefault="00941EB1" w:rsidP="00941EB1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«1.2.11. Строительство физкультурно-оздоровительного комплекса с бассейном»</w:t>
      </w:r>
      <w:r w:rsidR="003F4A4A" w:rsidRPr="00C91087">
        <w:rPr>
          <w:spacing w:val="0"/>
          <w:szCs w:val="24"/>
        </w:rPr>
        <w:t>;</w:t>
      </w:r>
    </w:p>
    <w:p w:rsidR="005641A7" w:rsidRPr="00C91087" w:rsidRDefault="005641A7" w:rsidP="00941EB1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 xml:space="preserve">«1.2.12. Строительство </w:t>
      </w:r>
      <w:proofErr w:type="spellStart"/>
      <w:r w:rsidRPr="00C91087">
        <w:rPr>
          <w:spacing w:val="0"/>
          <w:szCs w:val="24"/>
        </w:rPr>
        <w:t>лыже</w:t>
      </w:r>
      <w:r w:rsidR="0065690E" w:rsidRPr="00C91087">
        <w:rPr>
          <w:spacing w:val="0"/>
          <w:szCs w:val="24"/>
        </w:rPr>
        <w:t>роллерной</w:t>
      </w:r>
      <w:proofErr w:type="spellEnd"/>
      <w:r w:rsidR="0065690E" w:rsidRPr="00C91087">
        <w:rPr>
          <w:spacing w:val="0"/>
          <w:szCs w:val="24"/>
        </w:rPr>
        <w:t xml:space="preserve"> трассы «Дорога жизни»;</w:t>
      </w:r>
    </w:p>
    <w:p w:rsidR="00941EB1" w:rsidRPr="00C91087" w:rsidRDefault="00941EB1" w:rsidP="00941EB1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«1.2.24. Участие в реализации национального проекта «Демография». В рамках национального проекта «Демография.</w:t>
      </w:r>
    </w:p>
    <w:p w:rsidR="005631D3" w:rsidRPr="00C91087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исполнения мероприятий </w:t>
      </w:r>
      <w:r w:rsidR="0065690E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0,</w:t>
      </w:r>
      <w:r w:rsidR="0065690E" w:rsidRPr="00C91087">
        <w:rPr>
          <w:b w:val="0"/>
          <w:szCs w:val="24"/>
        </w:rPr>
        <w:t>85</w:t>
      </w:r>
      <w:r w:rsidRPr="00C91087">
        <w:rPr>
          <w:b w:val="0"/>
          <w:szCs w:val="24"/>
        </w:rPr>
        <w:t>.</w:t>
      </w:r>
    </w:p>
    <w:p w:rsidR="005631D3" w:rsidRPr="00C91087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1.2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5631D3" w:rsidRPr="00C91087" w:rsidRDefault="005631D3" w:rsidP="00C23798">
      <w:pPr>
        <w:pStyle w:val="ConsPlusTitle"/>
        <w:ind w:firstLine="708"/>
        <w:jc w:val="both"/>
        <w:rPr>
          <w:i/>
          <w:szCs w:val="24"/>
        </w:rPr>
      </w:pPr>
    </w:p>
    <w:p w:rsidR="00C23798" w:rsidRPr="00C91087" w:rsidRDefault="00C23798" w:rsidP="00C23798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1.3. Создание условий для творческого и культурного развития личности, успешной самореализации молодежи и её интеграции в общество</w:t>
      </w:r>
    </w:p>
    <w:p w:rsidR="00F00427" w:rsidRPr="00C91087" w:rsidRDefault="00F00427" w:rsidP="00C23798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C23798" w:rsidRPr="00C91087" w:rsidRDefault="00C23798" w:rsidP="0065690E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</w:t>
      </w:r>
      <w:r w:rsidR="00A853BB" w:rsidRPr="00C91087">
        <w:rPr>
          <w:b w:val="0"/>
          <w:szCs w:val="24"/>
        </w:rPr>
        <w:t xml:space="preserve"> за период 202</w:t>
      </w:r>
      <w:r w:rsidR="0065690E" w:rsidRPr="00C91087">
        <w:rPr>
          <w:b w:val="0"/>
          <w:szCs w:val="24"/>
        </w:rPr>
        <w:t>1-2023 годы</w:t>
      </w:r>
      <w:r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установлено</w:t>
      </w:r>
      <w:r w:rsidR="0065690E" w:rsidRPr="00C91087">
        <w:rPr>
          <w:b w:val="0"/>
          <w:szCs w:val="24"/>
        </w:rPr>
        <w:t xml:space="preserve"> 27</w:t>
      </w:r>
      <w:r w:rsidR="005641A7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>показателей</w:t>
      </w:r>
      <w:r w:rsidR="0065690E" w:rsidRPr="00C91087">
        <w:rPr>
          <w:b w:val="0"/>
          <w:szCs w:val="24"/>
        </w:rPr>
        <w:t>.</w:t>
      </w:r>
    </w:p>
    <w:p w:rsidR="005631D3" w:rsidRPr="00C91087" w:rsidRDefault="005631D3" w:rsidP="001F22D3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достижения показателей</w:t>
      </w:r>
      <w:r w:rsidR="0065690E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0,9</w:t>
      </w:r>
      <w:r w:rsidR="0065690E" w:rsidRPr="00C91087">
        <w:rPr>
          <w:b w:val="0"/>
          <w:szCs w:val="24"/>
        </w:rPr>
        <w:t>3</w:t>
      </w:r>
      <w:r w:rsidRPr="00C91087">
        <w:rPr>
          <w:b w:val="0"/>
          <w:szCs w:val="24"/>
        </w:rPr>
        <w:t xml:space="preserve">. </w:t>
      </w:r>
    </w:p>
    <w:p w:rsidR="001F22D3" w:rsidRPr="00C91087" w:rsidRDefault="00F00427" w:rsidP="001F22D3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>Исполнение м</w:t>
      </w:r>
      <w:r w:rsidR="001F22D3" w:rsidRPr="00C91087">
        <w:rPr>
          <w:b w:val="0"/>
          <w:i/>
          <w:szCs w:val="24"/>
          <w:u w:val="single"/>
        </w:rPr>
        <w:t>ероприяти</w:t>
      </w:r>
      <w:r w:rsidRPr="00C91087">
        <w:rPr>
          <w:b w:val="0"/>
          <w:i/>
          <w:szCs w:val="24"/>
          <w:u w:val="single"/>
        </w:rPr>
        <w:t>й</w:t>
      </w:r>
    </w:p>
    <w:p w:rsidR="001F22D3" w:rsidRPr="00C91087" w:rsidRDefault="001F22D3" w:rsidP="001F22D3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Всего в Задаче 1.3. на </w:t>
      </w:r>
      <w:r w:rsidR="0065690E" w:rsidRPr="00C91087">
        <w:rPr>
          <w:b w:val="0"/>
        </w:rPr>
        <w:t>2021-</w:t>
      </w:r>
      <w:r w:rsidRPr="00C91087">
        <w:rPr>
          <w:b w:val="0"/>
        </w:rPr>
        <w:t>202</w:t>
      </w:r>
      <w:r w:rsidR="00AE13F1" w:rsidRPr="00C91087">
        <w:rPr>
          <w:b w:val="0"/>
        </w:rPr>
        <w:t>3</w:t>
      </w:r>
      <w:r w:rsidRPr="00C91087">
        <w:rPr>
          <w:b w:val="0"/>
        </w:rPr>
        <w:t xml:space="preserve"> год</w:t>
      </w:r>
      <w:r w:rsidR="0065690E" w:rsidRPr="00C91087">
        <w:rPr>
          <w:b w:val="0"/>
        </w:rPr>
        <w:t>ы</w:t>
      </w:r>
      <w:r w:rsidRPr="00C91087">
        <w:rPr>
          <w:b w:val="0"/>
        </w:rPr>
        <w:t xml:space="preserve"> запланировано </w:t>
      </w:r>
      <w:r w:rsidR="0065690E" w:rsidRPr="00C91087">
        <w:rPr>
          <w:b w:val="0"/>
        </w:rPr>
        <w:t>34</w:t>
      </w:r>
      <w:r w:rsidRPr="00C91087">
        <w:rPr>
          <w:b w:val="0"/>
        </w:rPr>
        <w:t xml:space="preserve"> мероприяти</w:t>
      </w:r>
      <w:r w:rsidR="0065690E" w:rsidRPr="00C91087">
        <w:rPr>
          <w:b w:val="0"/>
        </w:rPr>
        <w:t>я</w:t>
      </w:r>
      <w:r w:rsidRPr="00C91087">
        <w:rPr>
          <w:b w:val="0"/>
        </w:rPr>
        <w:t>, из которых:</w:t>
      </w:r>
    </w:p>
    <w:p w:rsidR="001F22D3" w:rsidRPr="00C91087" w:rsidRDefault="001F22D3" w:rsidP="001F22D3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выполнено </w:t>
      </w:r>
      <w:r w:rsidR="00A853BB" w:rsidRPr="00C91087">
        <w:rPr>
          <w:b w:val="0"/>
        </w:rPr>
        <w:t>33</w:t>
      </w:r>
      <w:r w:rsidRPr="00C91087">
        <w:rPr>
          <w:b w:val="0"/>
        </w:rPr>
        <w:t xml:space="preserve"> мероприяти</w:t>
      </w:r>
      <w:r w:rsidR="00A853BB" w:rsidRPr="00C91087">
        <w:rPr>
          <w:b w:val="0"/>
        </w:rPr>
        <w:t>я</w:t>
      </w:r>
      <w:r w:rsidRPr="00C91087">
        <w:rPr>
          <w:b w:val="0"/>
        </w:rPr>
        <w:t>;</w:t>
      </w:r>
    </w:p>
    <w:p w:rsidR="001F22D3" w:rsidRPr="00C91087" w:rsidRDefault="001F22D3" w:rsidP="001F22D3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не выполнено </w:t>
      </w:r>
      <w:r w:rsidR="00F00427" w:rsidRPr="00C91087">
        <w:rPr>
          <w:b w:val="0"/>
        </w:rPr>
        <w:t>1</w:t>
      </w:r>
      <w:r w:rsidRPr="00C91087">
        <w:rPr>
          <w:b w:val="0"/>
        </w:rPr>
        <w:t xml:space="preserve"> мероприятие: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«1.3.16. Ежегодное предоставление грантов на конкурсной основе в форме субсидии городского бюджета на организацию мероприятий и деятельность клубных формирований самодеятельного народного творчества СО НКО». </w:t>
      </w:r>
    </w:p>
    <w:p w:rsidR="005631D3" w:rsidRPr="00C91087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испо</w:t>
      </w:r>
      <w:r w:rsidR="006558EF" w:rsidRPr="00C91087">
        <w:rPr>
          <w:b w:val="0"/>
          <w:szCs w:val="24"/>
        </w:rPr>
        <w:t>л</w:t>
      </w:r>
      <w:r w:rsidR="007404F3" w:rsidRPr="00C91087">
        <w:rPr>
          <w:b w:val="0"/>
          <w:szCs w:val="24"/>
        </w:rPr>
        <w:t xml:space="preserve">нения мероприятий </w:t>
      </w:r>
      <w:r w:rsidR="00A853BB" w:rsidRPr="00C91087">
        <w:rPr>
          <w:b w:val="0"/>
          <w:szCs w:val="24"/>
        </w:rPr>
        <w:t>за 2021-2023 годы составила 0,97</w:t>
      </w:r>
      <w:r w:rsidRPr="00C91087">
        <w:rPr>
          <w:b w:val="0"/>
          <w:szCs w:val="24"/>
        </w:rPr>
        <w:t>.</w:t>
      </w:r>
    </w:p>
    <w:p w:rsidR="005631D3" w:rsidRPr="00C91087" w:rsidRDefault="005631D3" w:rsidP="005631D3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lastRenderedPageBreak/>
        <w:t>По Задаче 1.</w:t>
      </w:r>
      <w:r w:rsidR="006558EF" w:rsidRPr="00C91087">
        <w:rPr>
          <w:b w:val="0"/>
          <w:szCs w:val="24"/>
        </w:rPr>
        <w:t>3</w:t>
      </w:r>
      <w:r w:rsidRPr="00C91087">
        <w:rPr>
          <w:b w:val="0"/>
          <w:szCs w:val="24"/>
        </w:rPr>
        <w:t xml:space="preserve">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DF0B11" w:rsidRPr="00C91087" w:rsidRDefault="007A6172" w:rsidP="009D1D3B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1.4. Поддержка социально уязвимых слоев населения, социально ориентированных некоммерческих организаций. Укрепление здоровья населения</w:t>
      </w:r>
    </w:p>
    <w:p w:rsidR="007A6172" w:rsidRPr="00C91087" w:rsidRDefault="00F00427" w:rsidP="00DF0B11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7A6172" w:rsidRPr="00C91087" w:rsidRDefault="00A853BB" w:rsidP="007A6172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7A6172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установлено</w:t>
      </w:r>
      <w:r w:rsidR="007404F3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>1</w:t>
      </w:r>
      <w:r w:rsidR="007404F3" w:rsidRPr="00C91087">
        <w:rPr>
          <w:b w:val="0"/>
          <w:szCs w:val="24"/>
        </w:rPr>
        <w:t xml:space="preserve">5 </w:t>
      </w:r>
      <w:r w:rsidR="007A6172" w:rsidRPr="00C91087">
        <w:rPr>
          <w:b w:val="0"/>
          <w:szCs w:val="24"/>
        </w:rPr>
        <w:t xml:space="preserve"> показателей</w:t>
      </w:r>
      <w:r w:rsidRPr="00C91087">
        <w:rPr>
          <w:b w:val="0"/>
          <w:szCs w:val="24"/>
        </w:rPr>
        <w:t>.</w:t>
      </w:r>
    </w:p>
    <w:p w:rsidR="006558EF" w:rsidRPr="00C91087" w:rsidRDefault="006558EF" w:rsidP="00F00427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A853BB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0,</w:t>
      </w:r>
      <w:r w:rsidR="00A853BB" w:rsidRPr="00C91087">
        <w:rPr>
          <w:b w:val="0"/>
          <w:szCs w:val="24"/>
        </w:rPr>
        <w:t>82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C91087" w:rsidRDefault="000F5EDE" w:rsidP="000F5EDE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</w:rPr>
        <w:t xml:space="preserve">Всего в Задаче 1.4 на </w:t>
      </w:r>
      <w:r w:rsidR="00A853BB" w:rsidRPr="00C91087">
        <w:rPr>
          <w:b w:val="0"/>
        </w:rPr>
        <w:t>2021-</w:t>
      </w:r>
      <w:r w:rsidRPr="00C91087">
        <w:rPr>
          <w:b w:val="0"/>
        </w:rPr>
        <w:t>202</w:t>
      </w:r>
      <w:r w:rsidR="0094081C" w:rsidRPr="00C91087">
        <w:rPr>
          <w:b w:val="0"/>
        </w:rPr>
        <w:t>3</w:t>
      </w:r>
      <w:r w:rsidR="00F00427" w:rsidRPr="00C91087">
        <w:rPr>
          <w:b w:val="0"/>
        </w:rPr>
        <w:t xml:space="preserve"> год</w:t>
      </w:r>
      <w:r w:rsidR="00A853BB" w:rsidRPr="00C91087">
        <w:rPr>
          <w:b w:val="0"/>
        </w:rPr>
        <w:t>ы</w:t>
      </w:r>
      <w:r w:rsidR="00F00427" w:rsidRPr="00C91087">
        <w:rPr>
          <w:b w:val="0"/>
        </w:rPr>
        <w:t xml:space="preserve"> запланировано 1</w:t>
      </w:r>
      <w:r w:rsidR="00A853BB" w:rsidRPr="00C91087">
        <w:rPr>
          <w:b w:val="0"/>
        </w:rPr>
        <w:t>5</w:t>
      </w:r>
      <w:r w:rsidRPr="00C91087">
        <w:rPr>
          <w:b w:val="0"/>
        </w:rPr>
        <w:t xml:space="preserve"> мероприятий.</w:t>
      </w:r>
      <w:r w:rsidR="00A853BB" w:rsidRPr="00C91087">
        <w:rPr>
          <w:b w:val="0"/>
        </w:rPr>
        <w:t xml:space="preserve"> </w:t>
      </w:r>
      <w:r w:rsidRPr="00C91087">
        <w:rPr>
          <w:b w:val="0"/>
        </w:rPr>
        <w:t>Все мероприятия выполнены.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исполнения мероприятий </w:t>
      </w:r>
      <w:r w:rsidR="00A853BB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 xml:space="preserve">составила </w:t>
      </w:r>
      <w:r w:rsidR="000F5EDE" w:rsidRPr="00C91087">
        <w:rPr>
          <w:b w:val="0"/>
          <w:szCs w:val="24"/>
        </w:rPr>
        <w:t>1</w:t>
      </w:r>
      <w:r w:rsidRPr="00C91087">
        <w:rPr>
          <w:b w:val="0"/>
          <w:szCs w:val="24"/>
        </w:rPr>
        <w:t>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1.4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0F5EDE" w:rsidRPr="00C91087" w:rsidRDefault="000F5EDE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Итого по стратегическому направлению 1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F00427" w:rsidRPr="00C91087" w:rsidRDefault="00F00427" w:rsidP="007A6172">
      <w:pPr>
        <w:pStyle w:val="ConsPlusTitle"/>
        <w:ind w:firstLine="708"/>
        <w:jc w:val="both"/>
        <w:rPr>
          <w:b w:val="0"/>
          <w:szCs w:val="24"/>
        </w:rPr>
      </w:pPr>
    </w:p>
    <w:p w:rsidR="004965F0" w:rsidRPr="00C91087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szCs w:val="24"/>
        </w:rPr>
        <w:t xml:space="preserve">2. </w:t>
      </w:r>
      <w:r w:rsidRPr="00C91087">
        <w:rPr>
          <w:i/>
          <w:szCs w:val="24"/>
        </w:rPr>
        <w:t>Второе стратегическое направление «Обеспечение комфортной и безопасной среды проживания населения города»</w:t>
      </w:r>
    </w:p>
    <w:p w:rsidR="004965F0" w:rsidRPr="00C91087" w:rsidRDefault="004965F0" w:rsidP="004965F0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2.1. Обеспечение благоприятной окружающей среды для населения</w:t>
      </w:r>
    </w:p>
    <w:p w:rsidR="004965F0" w:rsidRPr="00C91087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A853BB" w:rsidRPr="00C91087" w:rsidRDefault="00A853BB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 установлено 12</w:t>
      </w:r>
      <w:r w:rsidR="0094081C" w:rsidRPr="00C91087">
        <w:rPr>
          <w:b w:val="0"/>
          <w:szCs w:val="24"/>
        </w:rPr>
        <w:t xml:space="preserve"> показател</w:t>
      </w:r>
      <w:r w:rsidRPr="00C91087">
        <w:rPr>
          <w:b w:val="0"/>
          <w:szCs w:val="24"/>
        </w:rPr>
        <w:t>ей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A853BB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 xml:space="preserve">составила 1. </w:t>
      </w:r>
    </w:p>
    <w:p w:rsidR="00204E6A" w:rsidRPr="00C91087" w:rsidRDefault="00204E6A" w:rsidP="00204E6A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483859" w:rsidRPr="00C91087" w:rsidRDefault="00483859" w:rsidP="00E424F9">
      <w:pPr>
        <w:pStyle w:val="ConsPlusTitle"/>
        <w:ind w:firstLine="708"/>
        <w:jc w:val="both"/>
      </w:pPr>
      <w:r w:rsidRPr="00C91087">
        <w:rPr>
          <w:b w:val="0"/>
        </w:rPr>
        <w:t>Всего в Задаче 2.1 на</w:t>
      </w:r>
      <w:r w:rsidR="00A853BB" w:rsidRPr="00C91087">
        <w:rPr>
          <w:b w:val="0"/>
        </w:rPr>
        <w:t xml:space="preserve"> 2021-</w:t>
      </w:r>
      <w:r w:rsidRPr="00C91087">
        <w:rPr>
          <w:b w:val="0"/>
        </w:rPr>
        <w:t>202</w:t>
      </w:r>
      <w:r w:rsidR="0094081C" w:rsidRPr="00C91087">
        <w:rPr>
          <w:b w:val="0"/>
        </w:rPr>
        <w:t>3</w:t>
      </w:r>
      <w:r w:rsidRPr="00C91087">
        <w:rPr>
          <w:b w:val="0"/>
        </w:rPr>
        <w:t xml:space="preserve"> го</w:t>
      </w:r>
      <w:r w:rsidR="002621EF" w:rsidRPr="00C91087">
        <w:rPr>
          <w:b w:val="0"/>
        </w:rPr>
        <w:t>д</w:t>
      </w:r>
      <w:r w:rsidR="00A853BB" w:rsidRPr="00C91087">
        <w:rPr>
          <w:b w:val="0"/>
        </w:rPr>
        <w:t>ы</w:t>
      </w:r>
      <w:r w:rsidR="002621EF" w:rsidRPr="00C91087">
        <w:rPr>
          <w:b w:val="0"/>
        </w:rPr>
        <w:t xml:space="preserve"> запланировано 8</w:t>
      </w:r>
      <w:r w:rsidRPr="00C91087">
        <w:rPr>
          <w:b w:val="0"/>
        </w:rPr>
        <w:t xml:space="preserve"> мероприятий, </w:t>
      </w:r>
      <w:r w:rsidR="00E424F9" w:rsidRPr="00C91087">
        <w:rPr>
          <w:b w:val="0"/>
        </w:rPr>
        <w:t xml:space="preserve">все </w:t>
      </w:r>
      <w:r w:rsidR="00A853BB" w:rsidRPr="00C91087">
        <w:rPr>
          <w:b w:val="0"/>
        </w:rPr>
        <w:t xml:space="preserve">мероприятия </w:t>
      </w:r>
      <w:r w:rsidR="00E424F9" w:rsidRPr="00C91087">
        <w:rPr>
          <w:b w:val="0"/>
        </w:rPr>
        <w:t>выполнены.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исполнения мероприятий </w:t>
      </w:r>
      <w:r w:rsidR="004018AC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 xml:space="preserve">составила </w:t>
      </w:r>
      <w:r w:rsidR="000F5EDE" w:rsidRPr="00C91087">
        <w:rPr>
          <w:b w:val="0"/>
          <w:szCs w:val="24"/>
        </w:rPr>
        <w:t>1</w:t>
      </w:r>
      <w:r w:rsidRPr="00C91087">
        <w:rPr>
          <w:b w:val="0"/>
          <w:szCs w:val="24"/>
        </w:rPr>
        <w:t>.</w:t>
      </w:r>
    </w:p>
    <w:p w:rsidR="00F00427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2.1 достигнута </w:t>
      </w:r>
      <w:r w:rsidR="000F5EDE" w:rsidRPr="00C91087">
        <w:rPr>
          <w:b w:val="0"/>
          <w:i/>
          <w:szCs w:val="24"/>
        </w:rPr>
        <w:t>высокая</w:t>
      </w:r>
      <w:r w:rsidRPr="00C91087">
        <w:rPr>
          <w:b w:val="0"/>
          <w:szCs w:val="24"/>
        </w:rPr>
        <w:t xml:space="preserve"> степень эффективности</w:t>
      </w:r>
      <w:r w:rsidR="004018AC" w:rsidRPr="00C91087">
        <w:rPr>
          <w:b w:val="0"/>
          <w:szCs w:val="24"/>
        </w:rPr>
        <w:t>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C91087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2.2. Повышение доступности жилья, обеспечение безопасных и комфортных условий проживания граждан, качества и надежности предоставления жилищно-коммунальных услуг</w:t>
      </w:r>
    </w:p>
    <w:p w:rsidR="006220A9" w:rsidRPr="00C91087" w:rsidRDefault="00F00427" w:rsidP="004965F0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204E6A" w:rsidRPr="00C91087" w:rsidRDefault="004018AC" w:rsidP="004018AC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204E6A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установлено</w:t>
      </w:r>
      <w:r w:rsidRPr="00C91087">
        <w:rPr>
          <w:b w:val="0"/>
          <w:szCs w:val="24"/>
        </w:rPr>
        <w:t xml:space="preserve"> 1</w:t>
      </w:r>
      <w:r w:rsidR="00654789" w:rsidRPr="00C91087">
        <w:rPr>
          <w:b w:val="0"/>
          <w:szCs w:val="24"/>
        </w:rPr>
        <w:t>5</w:t>
      </w:r>
      <w:r w:rsidR="00204E6A" w:rsidRPr="00C91087">
        <w:rPr>
          <w:b w:val="0"/>
          <w:szCs w:val="24"/>
        </w:rPr>
        <w:t xml:space="preserve"> показател</w:t>
      </w:r>
      <w:r w:rsidRPr="00C91087">
        <w:rPr>
          <w:b w:val="0"/>
          <w:szCs w:val="24"/>
        </w:rPr>
        <w:t>ей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4018AC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0,</w:t>
      </w:r>
      <w:r w:rsidR="006D2710" w:rsidRPr="00C91087">
        <w:rPr>
          <w:b w:val="0"/>
          <w:szCs w:val="24"/>
        </w:rPr>
        <w:t>8</w:t>
      </w:r>
      <w:r w:rsidR="004018AC" w:rsidRPr="00C91087">
        <w:rPr>
          <w:b w:val="0"/>
          <w:szCs w:val="24"/>
        </w:rPr>
        <w:t>6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E424F9" w:rsidRPr="00C91087" w:rsidRDefault="00654789" w:rsidP="00E424F9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Всего в Задаче 2.2 на </w:t>
      </w:r>
      <w:r w:rsidR="004018AC" w:rsidRPr="00C91087">
        <w:rPr>
          <w:b w:val="0"/>
        </w:rPr>
        <w:t>2021-</w:t>
      </w:r>
      <w:r w:rsidRPr="00C91087">
        <w:rPr>
          <w:b w:val="0"/>
        </w:rPr>
        <w:t>202</w:t>
      </w:r>
      <w:r w:rsidR="006D2710" w:rsidRPr="00C91087">
        <w:rPr>
          <w:b w:val="0"/>
        </w:rPr>
        <w:t>3</w:t>
      </w:r>
      <w:r w:rsidR="00E424F9" w:rsidRPr="00C91087">
        <w:rPr>
          <w:b w:val="0"/>
        </w:rPr>
        <w:t xml:space="preserve"> год</w:t>
      </w:r>
      <w:r w:rsidR="004018AC" w:rsidRPr="00C91087">
        <w:rPr>
          <w:b w:val="0"/>
        </w:rPr>
        <w:t>ы</w:t>
      </w:r>
      <w:r w:rsidR="00E424F9" w:rsidRPr="00C91087">
        <w:rPr>
          <w:b w:val="0"/>
        </w:rPr>
        <w:t xml:space="preserve"> запланировано 9 мероприятий, </w:t>
      </w:r>
      <w:r w:rsidR="00B03E41" w:rsidRPr="00C91087">
        <w:rPr>
          <w:b w:val="0"/>
        </w:rPr>
        <w:t xml:space="preserve">все </w:t>
      </w:r>
      <w:r w:rsidR="004018AC" w:rsidRPr="00C91087">
        <w:rPr>
          <w:b w:val="0"/>
        </w:rPr>
        <w:t xml:space="preserve">мероприятия </w:t>
      </w:r>
      <w:r w:rsidR="00B03E41" w:rsidRPr="00C91087">
        <w:rPr>
          <w:b w:val="0"/>
        </w:rPr>
        <w:t>выполнены.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исполнения мероприятий</w:t>
      </w:r>
      <w:r w:rsidR="004018AC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</w:t>
      </w:r>
      <w:r w:rsidR="00B03E41" w:rsidRPr="00C91087">
        <w:rPr>
          <w:b w:val="0"/>
          <w:szCs w:val="24"/>
        </w:rPr>
        <w:t>1</w:t>
      </w:r>
      <w:r w:rsidRPr="00C91087">
        <w:rPr>
          <w:b w:val="0"/>
          <w:szCs w:val="24"/>
        </w:rPr>
        <w:t>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2.2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эффективности.</w:t>
      </w:r>
    </w:p>
    <w:p w:rsidR="00561603" w:rsidRPr="00C91087" w:rsidRDefault="00561603" w:rsidP="004965F0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C91087" w:rsidRDefault="006220A9" w:rsidP="004965F0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2.3. Обеспечение развития транспортной системы города Апатиты с повышением уровня её безопасности, доступности и качества транспортного обслуживания всех категорий населения</w:t>
      </w:r>
    </w:p>
    <w:p w:rsidR="00F00427" w:rsidRPr="00C91087" w:rsidRDefault="00F00427" w:rsidP="004965F0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0A0E0F" w:rsidRPr="00C91087" w:rsidRDefault="004018AC" w:rsidP="006220A9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6220A9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установлено</w:t>
      </w:r>
      <w:r w:rsidR="006220A9" w:rsidRPr="00C91087">
        <w:rPr>
          <w:b w:val="0"/>
          <w:szCs w:val="24"/>
        </w:rPr>
        <w:t xml:space="preserve"> </w:t>
      </w:r>
      <w:r w:rsidR="00A818FD" w:rsidRPr="00C91087">
        <w:rPr>
          <w:b w:val="0"/>
          <w:szCs w:val="24"/>
        </w:rPr>
        <w:t>9</w:t>
      </w:r>
      <w:r w:rsidR="006220A9" w:rsidRPr="00C91087">
        <w:rPr>
          <w:b w:val="0"/>
          <w:szCs w:val="24"/>
        </w:rPr>
        <w:t xml:space="preserve"> показател</w:t>
      </w:r>
      <w:r w:rsidR="00A818FD" w:rsidRPr="00C91087">
        <w:rPr>
          <w:b w:val="0"/>
          <w:szCs w:val="24"/>
        </w:rPr>
        <w:t>ей.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A818FD" w:rsidRPr="00C91087">
        <w:rPr>
          <w:b w:val="0"/>
          <w:szCs w:val="24"/>
        </w:rPr>
        <w:t>за 2021-2023 годы</w:t>
      </w:r>
      <w:r w:rsidR="00945B72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 xml:space="preserve">составила 1.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C91087" w:rsidRDefault="00F00427" w:rsidP="006220A9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Всего в Задаче 2.3 на </w:t>
      </w:r>
      <w:r w:rsidR="00A818FD" w:rsidRPr="00C91087">
        <w:rPr>
          <w:b w:val="0"/>
        </w:rPr>
        <w:t>2021-</w:t>
      </w:r>
      <w:r w:rsidRPr="00C91087">
        <w:rPr>
          <w:b w:val="0"/>
        </w:rPr>
        <w:t>202</w:t>
      </w:r>
      <w:r w:rsidR="00B03E41" w:rsidRPr="00C91087">
        <w:rPr>
          <w:b w:val="0"/>
        </w:rPr>
        <w:t>3</w:t>
      </w:r>
      <w:r w:rsidRPr="00C91087">
        <w:rPr>
          <w:b w:val="0"/>
        </w:rPr>
        <w:t xml:space="preserve"> год</w:t>
      </w:r>
      <w:r w:rsidR="00A818FD" w:rsidRPr="00C91087">
        <w:rPr>
          <w:b w:val="0"/>
        </w:rPr>
        <w:t>ы</w:t>
      </w:r>
      <w:r w:rsidRPr="00C91087">
        <w:rPr>
          <w:b w:val="0"/>
        </w:rPr>
        <w:t xml:space="preserve"> запланировано </w:t>
      </w:r>
      <w:r w:rsidR="00A818FD" w:rsidRPr="00C91087">
        <w:rPr>
          <w:b w:val="0"/>
        </w:rPr>
        <w:t>6</w:t>
      </w:r>
      <w:r w:rsidR="00B03E41" w:rsidRPr="00C91087">
        <w:rPr>
          <w:b w:val="0"/>
        </w:rPr>
        <w:t xml:space="preserve"> мероприяти</w:t>
      </w:r>
      <w:r w:rsidR="00A818FD" w:rsidRPr="00C91087">
        <w:rPr>
          <w:b w:val="0"/>
        </w:rPr>
        <w:t>й</w:t>
      </w:r>
      <w:r w:rsidRPr="00C91087">
        <w:rPr>
          <w:b w:val="0"/>
        </w:rPr>
        <w:t xml:space="preserve">, все </w:t>
      </w:r>
      <w:r w:rsidR="00A818FD" w:rsidRPr="00C91087">
        <w:rPr>
          <w:b w:val="0"/>
        </w:rPr>
        <w:t xml:space="preserve">мероприятия </w:t>
      </w:r>
      <w:r w:rsidRPr="00C91087">
        <w:rPr>
          <w:b w:val="0"/>
        </w:rPr>
        <w:t>выполнены.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исполнения мероприятий </w:t>
      </w:r>
      <w:r w:rsidR="00A818FD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1.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2.3 достигнута </w:t>
      </w:r>
      <w:r w:rsidRPr="00C91087">
        <w:rPr>
          <w:b w:val="0"/>
          <w:i/>
          <w:szCs w:val="24"/>
        </w:rPr>
        <w:t>высокая</w:t>
      </w:r>
      <w:r w:rsidRPr="00C91087">
        <w:rPr>
          <w:b w:val="0"/>
          <w:szCs w:val="24"/>
        </w:rPr>
        <w:t xml:space="preserve"> степень эффективности.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C91087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2.4. Обеспечение комфортной и безопасной городской среды</w:t>
      </w:r>
    </w:p>
    <w:p w:rsidR="00F00427" w:rsidRPr="00C91087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b w:val="0"/>
          <w:i/>
          <w:szCs w:val="24"/>
          <w:u w:val="single"/>
        </w:rPr>
        <w:lastRenderedPageBreak/>
        <w:t>Исполнение показателей</w:t>
      </w:r>
    </w:p>
    <w:p w:rsidR="007A407D" w:rsidRPr="00C91087" w:rsidRDefault="00A818FD" w:rsidP="007A407D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6220A9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</w:t>
      </w:r>
      <w:r w:rsidRPr="00C91087">
        <w:rPr>
          <w:b w:val="0"/>
          <w:szCs w:val="24"/>
        </w:rPr>
        <w:t xml:space="preserve"> 21</w:t>
      </w:r>
      <w:r w:rsidR="006220A9" w:rsidRPr="00C91087">
        <w:rPr>
          <w:b w:val="0"/>
          <w:szCs w:val="24"/>
        </w:rPr>
        <w:t xml:space="preserve"> показател</w:t>
      </w:r>
      <w:r w:rsidRPr="00C91087">
        <w:rPr>
          <w:b w:val="0"/>
          <w:szCs w:val="24"/>
        </w:rPr>
        <w:t>ь.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A818FD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 xml:space="preserve">составила </w:t>
      </w:r>
      <w:r w:rsidR="0057240A" w:rsidRPr="00C91087">
        <w:rPr>
          <w:b w:val="0"/>
          <w:szCs w:val="24"/>
        </w:rPr>
        <w:t>0,</w:t>
      </w:r>
      <w:r w:rsidR="00A818FD" w:rsidRPr="00C91087">
        <w:rPr>
          <w:b w:val="0"/>
          <w:szCs w:val="24"/>
        </w:rPr>
        <w:t>79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Всего в Задаче 2.4 на </w:t>
      </w:r>
      <w:r w:rsidR="00A818FD" w:rsidRPr="00C91087">
        <w:rPr>
          <w:b w:val="0"/>
        </w:rPr>
        <w:t>2021-</w:t>
      </w:r>
      <w:r w:rsidRPr="00C91087">
        <w:rPr>
          <w:b w:val="0"/>
        </w:rPr>
        <w:t>202</w:t>
      </w:r>
      <w:r w:rsidR="0057240A" w:rsidRPr="00C91087">
        <w:rPr>
          <w:b w:val="0"/>
        </w:rPr>
        <w:t>3</w:t>
      </w:r>
      <w:r w:rsidRPr="00C91087">
        <w:rPr>
          <w:b w:val="0"/>
        </w:rPr>
        <w:t xml:space="preserve"> год</w:t>
      </w:r>
      <w:r w:rsidR="00A818FD" w:rsidRPr="00C91087">
        <w:rPr>
          <w:b w:val="0"/>
        </w:rPr>
        <w:t>ы</w:t>
      </w:r>
      <w:r w:rsidRPr="00C91087">
        <w:rPr>
          <w:b w:val="0"/>
        </w:rPr>
        <w:t xml:space="preserve"> запланировано </w:t>
      </w:r>
      <w:r w:rsidR="00476F8F" w:rsidRPr="00C91087">
        <w:rPr>
          <w:b w:val="0"/>
        </w:rPr>
        <w:t>1</w:t>
      </w:r>
      <w:r w:rsidR="00A818FD" w:rsidRPr="00C91087">
        <w:rPr>
          <w:b w:val="0"/>
        </w:rPr>
        <w:t>9</w:t>
      </w:r>
      <w:r w:rsidRPr="00C91087">
        <w:rPr>
          <w:b w:val="0"/>
        </w:rPr>
        <w:t xml:space="preserve"> мероприятий, из которых: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выполнено  </w:t>
      </w:r>
      <w:r w:rsidR="00181FC2" w:rsidRPr="00C91087">
        <w:rPr>
          <w:b w:val="0"/>
        </w:rPr>
        <w:t>1</w:t>
      </w:r>
      <w:r w:rsidR="00A818FD" w:rsidRPr="00C91087">
        <w:rPr>
          <w:b w:val="0"/>
        </w:rPr>
        <w:t>8</w:t>
      </w:r>
      <w:r w:rsidRPr="00C91087">
        <w:rPr>
          <w:b w:val="0"/>
        </w:rPr>
        <w:t xml:space="preserve"> мероприятий;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не выполнено </w:t>
      </w:r>
      <w:r w:rsidR="00181FC2" w:rsidRPr="00C91087">
        <w:rPr>
          <w:b w:val="0"/>
        </w:rPr>
        <w:t>1</w:t>
      </w:r>
      <w:r w:rsidR="00476F8F" w:rsidRPr="00C91087">
        <w:rPr>
          <w:b w:val="0"/>
        </w:rPr>
        <w:t xml:space="preserve"> </w:t>
      </w:r>
      <w:r w:rsidRPr="00C91087">
        <w:rPr>
          <w:b w:val="0"/>
        </w:rPr>
        <w:t>мероприяти</w:t>
      </w:r>
      <w:r w:rsidR="00181FC2" w:rsidRPr="00C91087">
        <w:rPr>
          <w:b w:val="0"/>
        </w:rPr>
        <w:t>е</w:t>
      </w:r>
      <w:r w:rsidRPr="00C91087">
        <w:rPr>
          <w:b w:val="0"/>
        </w:rPr>
        <w:t>:</w:t>
      </w:r>
    </w:p>
    <w:p w:rsidR="00506B0D" w:rsidRPr="00C91087" w:rsidRDefault="00506B0D" w:rsidP="006220A9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>«2.4.1</w:t>
      </w:r>
      <w:r w:rsidR="00A818FD" w:rsidRPr="00C91087">
        <w:rPr>
          <w:b w:val="0"/>
        </w:rPr>
        <w:t>0</w:t>
      </w:r>
      <w:r w:rsidRPr="00C91087">
        <w:rPr>
          <w:b w:val="0"/>
        </w:rPr>
        <w:t xml:space="preserve">. </w:t>
      </w:r>
      <w:r w:rsidR="00A818FD" w:rsidRPr="00C91087">
        <w:rPr>
          <w:b w:val="0"/>
        </w:rPr>
        <w:t xml:space="preserve">Формирование «карт уборки территорий» и их включение </w:t>
      </w:r>
      <w:r w:rsidR="00AB5035" w:rsidRPr="00C91087">
        <w:rPr>
          <w:b w:val="0"/>
        </w:rPr>
        <w:t>в договоры управления многоквартирными домами и размещение «карт уборки территорий» на официальном сайте Администрации города Апатиты</w:t>
      </w:r>
      <w:r w:rsidRPr="00C91087">
        <w:rPr>
          <w:b w:val="0"/>
        </w:rPr>
        <w:t xml:space="preserve">». 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исполнения мероприятий</w:t>
      </w:r>
      <w:r w:rsidR="00AB5035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</w:t>
      </w:r>
      <w:r w:rsidR="00181FC2" w:rsidRPr="00C91087">
        <w:rPr>
          <w:b w:val="0"/>
          <w:szCs w:val="24"/>
        </w:rPr>
        <w:t>9</w:t>
      </w:r>
      <w:r w:rsidR="00AB5035" w:rsidRPr="00C91087">
        <w:rPr>
          <w:b w:val="0"/>
          <w:szCs w:val="24"/>
        </w:rPr>
        <w:t>5</w:t>
      </w:r>
      <w:r w:rsidRPr="00C91087">
        <w:rPr>
          <w:b w:val="0"/>
          <w:szCs w:val="24"/>
        </w:rPr>
        <w:t>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2.4 достигнута </w:t>
      </w:r>
      <w:r w:rsidR="00AB5035" w:rsidRPr="00C91087">
        <w:rPr>
          <w:b w:val="0"/>
          <w:i/>
          <w:szCs w:val="24"/>
        </w:rPr>
        <w:t xml:space="preserve">средняя </w:t>
      </w:r>
      <w:r w:rsidRPr="00C91087">
        <w:rPr>
          <w:b w:val="0"/>
          <w:szCs w:val="24"/>
        </w:rPr>
        <w:t>степень эффективности.</w:t>
      </w:r>
    </w:p>
    <w:p w:rsidR="00561603" w:rsidRPr="00C91087" w:rsidRDefault="00561603" w:rsidP="006220A9">
      <w:pPr>
        <w:pStyle w:val="ConsPlusTitle"/>
        <w:ind w:firstLine="708"/>
        <w:jc w:val="both"/>
        <w:rPr>
          <w:szCs w:val="24"/>
        </w:rPr>
      </w:pPr>
    </w:p>
    <w:p w:rsidR="006220A9" w:rsidRPr="00C91087" w:rsidRDefault="006220A9" w:rsidP="006220A9">
      <w:pPr>
        <w:ind w:firstLine="708"/>
        <w:rPr>
          <w:b/>
          <w:i/>
          <w:spacing w:val="0"/>
          <w:szCs w:val="24"/>
        </w:rPr>
      </w:pPr>
      <w:r w:rsidRPr="00C91087">
        <w:rPr>
          <w:b/>
          <w:i/>
          <w:spacing w:val="0"/>
          <w:szCs w:val="24"/>
        </w:rPr>
        <w:t>Задача 2.5. Повышение уровня общественной безопасности, обеспечение защиты населения и территории муниципального образования от чрезвычайных ситуаций природного, техногенного и иного характера, профилактика терроризма и экстремизма</w:t>
      </w:r>
    </w:p>
    <w:p w:rsidR="00F00427" w:rsidRPr="00C91087" w:rsidRDefault="00F00427" w:rsidP="006220A9">
      <w:pPr>
        <w:ind w:firstLine="708"/>
        <w:rPr>
          <w:i/>
          <w:spacing w:val="0"/>
          <w:szCs w:val="24"/>
          <w:u w:val="single"/>
        </w:rPr>
      </w:pPr>
      <w:r w:rsidRPr="00C91087">
        <w:rPr>
          <w:i/>
          <w:spacing w:val="0"/>
          <w:szCs w:val="24"/>
          <w:u w:val="single"/>
        </w:rPr>
        <w:t>Исполнение показателей</w:t>
      </w:r>
    </w:p>
    <w:p w:rsidR="006220A9" w:rsidRPr="00C91087" w:rsidRDefault="00AB5035" w:rsidP="006220A9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6220A9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установлено</w:t>
      </w:r>
      <w:r w:rsidRPr="00C91087">
        <w:rPr>
          <w:b w:val="0"/>
          <w:szCs w:val="24"/>
        </w:rPr>
        <w:t xml:space="preserve"> 6</w:t>
      </w:r>
      <w:r w:rsidR="00483859" w:rsidRPr="00C91087">
        <w:rPr>
          <w:b w:val="0"/>
          <w:szCs w:val="24"/>
        </w:rPr>
        <w:t xml:space="preserve"> показател</w:t>
      </w:r>
      <w:r w:rsidRPr="00C91087">
        <w:rPr>
          <w:b w:val="0"/>
          <w:szCs w:val="24"/>
        </w:rPr>
        <w:t>ей.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достижения показателей</w:t>
      </w:r>
      <w:r w:rsidR="00AB515A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</w:t>
      </w:r>
      <w:r w:rsidR="00655E85" w:rsidRPr="00C91087">
        <w:rPr>
          <w:b w:val="0"/>
          <w:szCs w:val="24"/>
        </w:rPr>
        <w:t>7</w:t>
      </w:r>
      <w:r w:rsidR="00AB515A" w:rsidRPr="00C91087">
        <w:rPr>
          <w:b w:val="0"/>
          <w:szCs w:val="24"/>
        </w:rPr>
        <w:t>6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506B0D" w:rsidRPr="00C91087" w:rsidRDefault="00506B0D" w:rsidP="00506B0D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>Всего в Задаче 2.</w:t>
      </w:r>
      <w:r w:rsidR="008C5904" w:rsidRPr="00C91087">
        <w:rPr>
          <w:b w:val="0"/>
        </w:rPr>
        <w:t>5</w:t>
      </w:r>
      <w:r w:rsidR="00CC3B29" w:rsidRPr="00C91087">
        <w:rPr>
          <w:b w:val="0"/>
        </w:rPr>
        <w:t xml:space="preserve"> на </w:t>
      </w:r>
      <w:r w:rsidR="00AB515A" w:rsidRPr="00C91087">
        <w:rPr>
          <w:b w:val="0"/>
        </w:rPr>
        <w:t>2021-</w:t>
      </w:r>
      <w:r w:rsidR="00CC3B29" w:rsidRPr="00C91087">
        <w:rPr>
          <w:b w:val="0"/>
        </w:rPr>
        <w:t>2023</w:t>
      </w:r>
      <w:r w:rsidRPr="00C91087">
        <w:rPr>
          <w:b w:val="0"/>
        </w:rPr>
        <w:t xml:space="preserve"> год</w:t>
      </w:r>
      <w:r w:rsidR="00AB515A" w:rsidRPr="00C91087">
        <w:rPr>
          <w:b w:val="0"/>
        </w:rPr>
        <w:t>ы</w:t>
      </w:r>
      <w:r w:rsidRPr="00C91087">
        <w:rPr>
          <w:b w:val="0"/>
        </w:rPr>
        <w:t xml:space="preserve"> запланировано </w:t>
      </w:r>
      <w:r w:rsidR="008C5904" w:rsidRPr="00C91087">
        <w:rPr>
          <w:b w:val="0"/>
        </w:rPr>
        <w:t>8</w:t>
      </w:r>
      <w:r w:rsidRPr="00C91087">
        <w:rPr>
          <w:b w:val="0"/>
        </w:rPr>
        <w:t xml:space="preserve"> мероприятий, все </w:t>
      </w:r>
      <w:r w:rsidR="00AB515A" w:rsidRPr="00C91087">
        <w:rPr>
          <w:b w:val="0"/>
        </w:rPr>
        <w:t xml:space="preserve">мероприятия </w:t>
      </w:r>
      <w:r w:rsidRPr="00C91087">
        <w:rPr>
          <w:b w:val="0"/>
        </w:rPr>
        <w:t>выполнены.</w:t>
      </w:r>
    </w:p>
    <w:p w:rsidR="006558EF" w:rsidRPr="00C91087" w:rsidRDefault="006558EF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испо</w:t>
      </w:r>
      <w:r w:rsidR="002412FA" w:rsidRPr="00C91087">
        <w:rPr>
          <w:b w:val="0"/>
          <w:szCs w:val="24"/>
        </w:rPr>
        <w:t xml:space="preserve">лнения мероприятий </w:t>
      </w:r>
      <w:r w:rsidR="00AB515A" w:rsidRPr="00C91087">
        <w:rPr>
          <w:b w:val="0"/>
          <w:szCs w:val="24"/>
        </w:rPr>
        <w:t xml:space="preserve">за 2021-2023 годы </w:t>
      </w:r>
      <w:r w:rsidR="002412FA" w:rsidRPr="00C91087">
        <w:rPr>
          <w:b w:val="0"/>
          <w:szCs w:val="24"/>
        </w:rPr>
        <w:t>составила 1</w:t>
      </w:r>
      <w:r w:rsidRPr="00C91087">
        <w:rPr>
          <w:b w:val="0"/>
          <w:szCs w:val="24"/>
        </w:rPr>
        <w:t>.</w:t>
      </w:r>
    </w:p>
    <w:p w:rsidR="006558EF" w:rsidRPr="00C91087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По Задаче 2.5</w:t>
      </w:r>
      <w:r w:rsidR="006558EF" w:rsidRPr="00C91087">
        <w:rPr>
          <w:b w:val="0"/>
          <w:szCs w:val="24"/>
        </w:rPr>
        <w:t xml:space="preserve"> достигнута </w:t>
      </w:r>
      <w:r w:rsidR="006558EF" w:rsidRPr="00C91087">
        <w:rPr>
          <w:b w:val="0"/>
          <w:i/>
          <w:szCs w:val="24"/>
        </w:rPr>
        <w:t>средняя</w:t>
      </w:r>
      <w:r w:rsidR="006558EF" w:rsidRPr="00C91087">
        <w:rPr>
          <w:b w:val="0"/>
          <w:szCs w:val="24"/>
        </w:rPr>
        <w:t xml:space="preserve"> степень эффективности.</w:t>
      </w:r>
    </w:p>
    <w:p w:rsidR="00655E85" w:rsidRPr="00C91087" w:rsidRDefault="00655E85" w:rsidP="006558EF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C91087" w:rsidRDefault="002412FA" w:rsidP="006558E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Итого по стратегическому направлению 2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6220A9" w:rsidRPr="00C91087" w:rsidRDefault="006220A9" w:rsidP="006220A9">
      <w:pPr>
        <w:pStyle w:val="ConsPlusTitle"/>
        <w:ind w:firstLine="708"/>
        <w:jc w:val="both"/>
        <w:rPr>
          <w:b w:val="0"/>
          <w:szCs w:val="24"/>
        </w:rPr>
      </w:pPr>
    </w:p>
    <w:p w:rsidR="006220A9" w:rsidRPr="00C91087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3. Третье стратегическое направление «Обеспечение устойчивого экономического роста»</w:t>
      </w:r>
    </w:p>
    <w:p w:rsidR="006220A9" w:rsidRPr="00C91087" w:rsidRDefault="006220A9" w:rsidP="006220A9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3.1. Повышение предпринимательской и инвестиционной активности, в том числе в сфере туризма</w:t>
      </w:r>
    </w:p>
    <w:p w:rsidR="00F00427" w:rsidRPr="00C91087" w:rsidRDefault="00F00427" w:rsidP="006220A9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AB1D59" w:rsidRPr="00C91087" w:rsidRDefault="008F069F" w:rsidP="009639CF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9639CF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</w:t>
      </w:r>
      <w:r w:rsidRPr="00C91087">
        <w:rPr>
          <w:b w:val="0"/>
          <w:szCs w:val="24"/>
        </w:rPr>
        <w:t xml:space="preserve"> 21</w:t>
      </w:r>
      <w:r w:rsidR="009639CF" w:rsidRPr="00C91087">
        <w:rPr>
          <w:b w:val="0"/>
          <w:szCs w:val="24"/>
        </w:rPr>
        <w:t xml:space="preserve"> показател</w:t>
      </w:r>
      <w:r w:rsidRPr="00C91087">
        <w:rPr>
          <w:b w:val="0"/>
          <w:szCs w:val="24"/>
        </w:rPr>
        <w:t>ь.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достижения показателей</w:t>
      </w:r>
      <w:r w:rsidR="008F069F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0,9</w:t>
      </w:r>
      <w:r w:rsidR="008F069F" w:rsidRPr="00C91087">
        <w:rPr>
          <w:b w:val="0"/>
          <w:szCs w:val="24"/>
        </w:rPr>
        <w:t>8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2C48D5" w:rsidRPr="00C91087" w:rsidRDefault="0005719E" w:rsidP="002C48D5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>Всего в Задаче 3.1</w:t>
      </w:r>
      <w:r w:rsidR="002C48D5" w:rsidRPr="00C91087">
        <w:rPr>
          <w:b w:val="0"/>
        </w:rPr>
        <w:t xml:space="preserve"> на </w:t>
      </w:r>
      <w:r w:rsidR="008F069F" w:rsidRPr="00C91087">
        <w:rPr>
          <w:b w:val="0"/>
        </w:rPr>
        <w:t>2021-</w:t>
      </w:r>
      <w:r w:rsidR="002C48D5" w:rsidRPr="00C91087">
        <w:rPr>
          <w:b w:val="0"/>
        </w:rPr>
        <w:t>2023</w:t>
      </w:r>
      <w:r w:rsidR="00625F03" w:rsidRPr="00C91087">
        <w:rPr>
          <w:b w:val="0"/>
        </w:rPr>
        <w:t xml:space="preserve"> год</w:t>
      </w:r>
      <w:r w:rsidR="008F069F" w:rsidRPr="00C91087">
        <w:rPr>
          <w:b w:val="0"/>
        </w:rPr>
        <w:t>ы</w:t>
      </w:r>
      <w:r w:rsidR="00625F03" w:rsidRPr="00C91087">
        <w:rPr>
          <w:b w:val="0"/>
        </w:rPr>
        <w:t xml:space="preserve"> запланирован</w:t>
      </w:r>
      <w:r w:rsidR="008F069F" w:rsidRPr="00C91087">
        <w:rPr>
          <w:b w:val="0"/>
        </w:rPr>
        <w:t>ы</w:t>
      </w:r>
      <w:r w:rsidR="00625F03" w:rsidRPr="00C91087">
        <w:rPr>
          <w:b w:val="0"/>
        </w:rPr>
        <w:t xml:space="preserve"> </w:t>
      </w:r>
      <w:r w:rsidR="008F069F" w:rsidRPr="00C91087">
        <w:rPr>
          <w:b w:val="0"/>
        </w:rPr>
        <w:t>33</w:t>
      </w:r>
      <w:r w:rsidRPr="00C91087">
        <w:rPr>
          <w:b w:val="0"/>
        </w:rPr>
        <w:t xml:space="preserve"> мероприяти</w:t>
      </w:r>
      <w:r w:rsidR="008F069F" w:rsidRPr="00C91087">
        <w:rPr>
          <w:b w:val="0"/>
        </w:rPr>
        <w:t>я</w:t>
      </w:r>
      <w:r w:rsidRPr="00C91087">
        <w:rPr>
          <w:b w:val="0"/>
        </w:rPr>
        <w:t xml:space="preserve">, </w:t>
      </w:r>
      <w:r w:rsidR="002C48D5" w:rsidRPr="00C91087">
        <w:rPr>
          <w:b w:val="0"/>
        </w:rPr>
        <w:t>из которых:</w:t>
      </w:r>
    </w:p>
    <w:p w:rsidR="002C48D5" w:rsidRPr="00C91087" w:rsidRDefault="002C48D5" w:rsidP="002C48D5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выполнено  </w:t>
      </w:r>
      <w:r w:rsidR="008F069F" w:rsidRPr="00C91087">
        <w:rPr>
          <w:b w:val="0"/>
        </w:rPr>
        <w:t>31</w:t>
      </w:r>
      <w:r w:rsidRPr="00C91087">
        <w:rPr>
          <w:b w:val="0"/>
        </w:rPr>
        <w:t xml:space="preserve"> мероприяти</w:t>
      </w:r>
      <w:r w:rsidR="008F069F" w:rsidRPr="00C91087">
        <w:rPr>
          <w:b w:val="0"/>
        </w:rPr>
        <w:t>е</w:t>
      </w:r>
      <w:r w:rsidRPr="00C91087">
        <w:rPr>
          <w:b w:val="0"/>
        </w:rPr>
        <w:t>;</w:t>
      </w:r>
    </w:p>
    <w:p w:rsidR="002C48D5" w:rsidRPr="00C91087" w:rsidRDefault="002C48D5" w:rsidP="002C48D5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- не выполнено </w:t>
      </w:r>
      <w:r w:rsidR="00AD5152" w:rsidRPr="00C91087">
        <w:rPr>
          <w:b w:val="0"/>
        </w:rPr>
        <w:t>2</w:t>
      </w:r>
      <w:r w:rsidRPr="00C91087">
        <w:rPr>
          <w:b w:val="0"/>
        </w:rPr>
        <w:t xml:space="preserve"> мероприяти</w:t>
      </w:r>
      <w:r w:rsidR="008F069F" w:rsidRPr="00C91087">
        <w:rPr>
          <w:b w:val="0"/>
        </w:rPr>
        <w:t>я</w:t>
      </w:r>
      <w:r w:rsidRPr="00C91087">
        <w:rPr>
          <w:b w:val="0"/>
        </w:rPr>
        <w:t>:</w:t>
      </w:r>
    </w:p>
    <w:p w:rsidR="0005719E" w:rsidRPr="00C91087" w:rsidRDefault="002C48D5" w:rsidP="0005719E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>«3.1.14. Организация работы по разработке бренда города Апатиты и его информационное продвижение»</w:t>
      </w:r>
      <w:r w:rsidR="00AD5152" w:rsidRPr="00C91087">
        <w:rPr>
          <w:b w:val="0"/>
        </w:rPr>
        <w:t>;</w:t>
      </w:r>
    </w:p>
    <w:p w:rsidR="00AD5152" w:rsidRPr="00C91087" w:rsidRDefault="00AD5152" w:rsidP="0005719E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>«3.1.28. Формирование земельного участка в районе старой лыжной базы; размещение участка в качестве свободной инвестиционной площадки в сети «Интернет».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исполнения мероприятий </w:t>
      </w:r>
      <w:r w:rsidR="00A37937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 xml:space="preserve">составила </w:t>
      </w:r>
      <w:r w:rsidR="002C48D5" w:rsidRPr="00C91087">
        <w:rPr>
          <w:b w:val="0"/>
          <w:szCs w:val="24"/>
        </w:rPr>
        <w:t>0,9</w:t>
      </w:r>
      <w:r w:rsidR="008F069F" w:rsidRPr="00C91087">
        <w:rPr>
          <w:b w:val="0"/>
          <w:szCs w:val="24"/>
        </w:rPr>
        <w:t>4</w:t>
      </w:r>
      <w:r w:rsidRPr="00C91087">
        <w:rPr>
          <w:b w:val="0"/>
          <w:szCs w:val="24"/>
        </w:rPr>
        <w:t>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3.1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эффективности.</w:t>
      </w:r>
    </w:p>
    <w:p w:rsidR="00625F03" w:rsidRPr="00C91087" w:rsidRDefault="00625F03" w:rsidP="009639CF">
      <w:pPr>
        <w:pStyle w:val="ConsPlusTitle"/>
        <w:ind w:firstLine="708"/>
        <w:jc w:val="both"/>
        <w:rPr>
          <w:b w:val="0"/>
        </w:rPr>
      </w:pPr>
    </w:p>
    <w:p w:rsidR="009D1D3B" w:rsidRPr="00C91087" w:rsidRDefault="009D1D3B" w:rsidP="009639CF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3.2. Повышение энергосбережения в жилищном фонде, на объектах бюджетной и коммунальной инфраструктуры</w:t>
      </w:r>
    </w:p>
    <w:p w:rsidR="00F00427" w:rsidRPr="00C91087" w:rsidRDefault="00F00427" w:rsidP="009639CF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C571FC" w:rsidRPr="00C91087" w:rsidRDefault="00A37937" w:rsidP="00A37937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lastRenderedPageBreak/>
        <w:t>Всего за период 2021-2023 годы</w:t>
      </w:r>
      <w:r w:rsidR="00561603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установлено</w:t>
      </w:r>
      <w:r w:rsidR="00561603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>39</w:t>
      </w:r>
      <w:r w:rsidR="00561603" w:rsidRPr="00C91087">
        <w:rPr>
          <w:b w:val="0"/>
          <w:szCs w:val="24"/>
        </w:rPr>
        <w:t xml:space="preserve"> показателей</w:t>
      </w:r>
      <w:r w:rsidRPr="00C91087">
        <w:rPr>
          <w:b w:val="0"/>
          <w:szCs w:val="24"/>
        </w:rPr>
        <w:t>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A37937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0,9</w:t>
      </w:r>
      <w:r w:rsidR="00A37937" w:rsidRPr="00C91087">
        <w:rPr>
          <w:b w:val="0"/>
          <w:szCs w:val="24"/>
        </w:rPr>
        <w:t>4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AB1AC2" w:rsidRPr="00C91087" w:rsidRDefault="00AB1AC2" w:rsidP="00AB1AC2">
      <w:pPr>
        <w:pStyle w:val="ConsPlusTitle"/>
        <w:ind w:firstLine="708"/>
        <w:jc w:val="both"/>
        <w:rPr>
          <w:b w:val="0"/>
        </w:rPr>
      </w:pPr>
      <w:r w:rsidRPr="00C91087">
        <w:rPr>
          <w:b w:val="0"/>
        </w:rPr>
        <w:t xml:space="preserve">Всего в Задаче 3.2 на </w:t>
      </w:r>
      <w:r w:rsidR="00A37937" w:rsidRPr="00C91087">
        <w:rPr>
          <w:b w:val="0"/>
        </w:rPr>
        <w:t>2021-</w:t>
      </w:r>
      <w:r w:rsidRPr="00C91087">
        <w:rPr>
          <w:b w:val="0"/>
        </w:rPr>
        <w:t>202</w:t>
      </w:r>
      <w:r w:rsidR="00174292" w:rsidRPr="00C91087">
        <w:rPr>
          <w:b w:val="0"/>
        </w:rPr>
        <w:t>3</w:t>
      </w:r>
      <w:r w:rsidRPr="00C91087">
        <w:rPr>
          <w:b w:val="0"/>
        </w:rPr>
        <w:t xml:space="preserve"> год</w:t>
      </w:r>
      <w:r w:rsidR="00A37937" w:rsidRPr="00C91087">
        <w:rPr>
          <w:b w:val="0"/>
        </w:rPr>
        <w:t>ы</w:t>
      </w:r>
      <w:r w:rsidRPr="00C91087">
        <w:rPr>
          <w:b w:val="0"/>
        </w:rPr>
        <w:t xml:space="preserve"> запланировано 4 мероприятия, все</w:t>
      </w:r>
      <w:r w:rsidR="00A37937" w:rsidRPr="00C91087">
        <w:rPr>
          <w:b w:val="0"/>
        </w:rPr>
        <w:t xml:space="preserve"> мероприятия</w:t>
      </w:r>
      <w:r w:rsidRPr="00C91087">
        <w:rPr>
          <w:b w:val="0"/>
        </w:rPr>
        <w:t xml:space="preserve"> выполнены.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исполнения мероприятий </w:t>
      </w:r>
      <w:r w:rsidR="00A37937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1.</w:t>
      </w:r>
    </w:p>
    <w:p w:rsidR="002412FA" w:rsidRPr="00C91087" w:rsidRDefault="002412FA" w:rsidP="002412FA">
      <w:pPr>
        <w:pStyle w:val="ConsPlusTitle"/>
        <w:tabs>
          <w:tab w:val="left" w:pos="7304"/>
        </w:tabs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3.2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эффективности.</w:t>
      </w:r>
      <w:r w:rsidRPr="00C91087">
        <w:rPr>
          <w:b w:val="0"/>
          <w:szCs w:val="24"/>
        </w:rPr>
        <w:tab/>
      </w:r>
    </w:p>
    <w:p w:rsidR="00834025" w:rsidRPr="00C91087" w:rsidRDefault="00834025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Итого по стратегическому направлению 3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CA4306" w:rsidRPr="00C91087" w:rsidRDefault="00CA4306" w:rsidP="00AB1AC2">
      <w:pPr>
        <w:pStyle w:val="ConsPlusTitle"/>
        <w:ind w:firstLine="708"/>
        <w:jc w:val="both"/>
        <w:rPr>
          <w:b w:val="0"/>
        </w:rPr>
      </w:pPr>
    </w:p>
    <w:p w:rsidR="00C571FC" w:rsidRPr="00C91087" w:rsidRDefault="00C571FC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C91087">
        <w:rPr>
          <w:b/>
          <w:i/>
        </w:rPr>
        <w:t>4. Четвертое стратегическое направление «Повышение эффективности муниципального управления»</w:t>
      </w:r>
    </w:p>
    <w:p w:rsidR="00C571FC" w:rsidRPr="00C91087" w:rsidRDefault="008E017E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</w:rPr>
      </w:pPr>
      <w:r w:rsidRPr="00C91087">
        <w:rPr>
          <w:b/>
          <w:i/>
        </w:rPr>
        <w:t>Задача 4.1. Обеспечение долгосрочной сбалансированности и устойчивости бюджетной системы города как базового принципа ответственной бюджетной политики</w:t>
      </w:r>
    </w:p>
    <w:p w:rsidR="00F00427" w:rsidRPr="00C91087" w:rsidRDefault="00F00427" w:rsidP="00C571FC">
      <w:pPr>
        <w:pStyle w:val="msonormalmrcssattr"/>
        <w:shd w:val="clear" w:color="auto" w:fill="FFFFFF"/>
        <w:spacing w:before="0" w:beforeAutospacing="0" w:after="0" w:afterAutospacing="0"/>
        <w:ind w:firstLine="709"/>
        <w:jc w:val="both"/>
        <w:rPr>
          <w:i/>
        </w:rPr>
      </w:pPr>
      <w:r w:rsidRPr="00C91087">
        <w:rPr>
          <w:i/>
          <w:u w:val="single"/>
        </w:rPr>
        <w:t>Исполнение показателей</w:t>
      </w:r>
    </w:p>
    <w:p w:rsidR="00F52C8A" w:rsidRPr="00C91087" w:rsidRDefault="00A37937" w:rsidP="00A37937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DC1D0A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>установлен</w:t>
      </w:r>
      <w:r w:rsidR="00DC1D0A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>21 показатель.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достижения показателей</w:t>
      </w:r>
      <w:r w:rsidR="00A37937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</w:t>
      </w:r>
      <w:r w:rsidR="003D6C65" w:rsidRPr="00C91087">
        <w:rPr>
          <w:b w:val="0"/>
          <w:szCs w:val="24"/>
        </w:rPr>
        <w:t>8</w:t>
      </w:r>
      <w:r w:rsidR="00A37937" w:rsidRPr="00C91087">
        <w:rPr>
          <w:b w:val="0"/>
          <w:szCs w:val="24"/>
        </w:rPr>
        <w:t>0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szCs w:val="24"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AB1AC2" w:rsidRPr="00C91087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Всего </w:t>
      </w:r>
      <w:r w:rsidR="00434779" w:rsidRPr="00C91087">
        <w:rPr>
          <w:b w:val="0"/>
        </w:rPr>
        <w:t xml:space="preserve">в Задаче 4.1 на </w:t>
      </w:r>
      <w:r w:rsidR="00A37937" w:rsidRPr="00C91087">
        <w:rPr>
          <w:b w:val="0"/>
        </w:rPr>
        <w:t>2021-</w:t>
      </w:r>
      <w:r w:rsidR="00434779" w:rsidRPr="00C91087">
        <w:rPr>
          <w:b w:val="0"/>
        </w:rPr>
        <w:t>202</w:t>
      </w:r>
      <w:r w:rsidR="00F52C8A" w:rsidRPr="00C91087">
        <w:rPr>
          <w:b w:val="0"/>
        </w:rPr>
        <w:t>3</w:t>
      </w:r>
      <w:r w:rsidR="00434779" w:rsidRPr="00C91087">
        <w:rPr>
          <w:b w:val="0"/>
        </w:rPr>
        <w:t xml:space="preserve"> год</w:t>
      </w:r>
      <w:r w:rsidR="00A37937" w:rsidRPr="00C91087">
        <w:rPr>
          <w:b w:val="0"/>
        </w:rPr>
        <w:t>ы</w:t>
      </w:r>
      <w:r w:rsidR="00434779" w:rsidRPr="00C91087">
        <w:rPr>
          <w:b w:val="0"/>
        </w:rPr>
        <w:t xml:space="preserve"> запланировано 18 мероприятий, </w:t>
      </w:r>
      <w:r w:rsidRPr="00C91087">
        <w:rPr>
          <w:b w:val="0"/>
          <w:szCs w:val="24"/>
        </w:rPr>
        <w:t>из которых:</w:t>
      </w:r>
    </w:p>
    <w:p w:rsidR="00AB1AC2" w:rsidRPr="00C91087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- </w:t>
      </w:r>
      <w:r w:rsidR="00434779" w:rsidRPr="00C91087">
        <w:rPr>
          <w:b w:val="0"/>
          <w:szCs w:val="24"/>
        </w:rPr>
        <w:t>выполнено</w:t>
      </w:r>
      <w:r w:rsidRPr="00C91087">
        <w:rPr>
          <w:b w:val="0"/>
          <w:szCs w:val="24"/>
        </w:rPr>
        <w:t xml:space="preserve"> 1</w:t>
      </w:r>
      <w:r w:rsidR="003D6C65" w:rsidRPr="00C91087">
        <w:rPr>
          <w:b w:val="0"/>
          <w:szCs w:val="24"/>
        </w:rPr>
        <w:t>7</w:t>
      </w:r>
      <w:r w:rsidR="00A37937" w:rsidRPr="00C91087">
        <w:rPr>
          <w:b w:val="0"/>
          <w:szCs w:val="24"/>
        </w:rPr>
        <w:t xml:space="preserve"> </w:t>
      </w:r>
      <w:r w:rsidR="00434779" w:rsidRPr="00C91087">
        <w:rPr>
          <w:b w:val="0"/>
          <w:szCs w:val="24"/>
        </w:rPr>
        <w:t>мероприятий</w:t>
      </w:r>
      <w:r w:rsidRPr="00C91087">
        <w:rPr>
          <w:b w:val="0"/>
          <w:szCs w:val="24"/>
        </w:rPr>
        <w:t>;</w:t>
      </w:r>
    </w:p>
    <w:p w:rsidR="00AB1AC2" w:rsidRPr="00C91087" w:rsidRDefault="00AB1AC2" w:rsidP="00AB1AC2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- не </w:t>
      </w:r>
      <w:r w:rsidR="00434779" w:rsidRPr="00C91087">
        <w:rPr>
          <w:b w:val="0"/>
          <w:szCs w:val="24"/>
        </w:rPr>
        <w:t>выполнено</w:t>
      </w:r>
      <w:r w:rsidR="003D6C65" w:rsidRPr="00C91087">
        <w:rPr>
          <w:b w:val="0"/>
          <w:szCs w:val="24"/>
        </w:rPr>
        <w:t>1</w:t>
      </w:r>
      <w:r w:rsidR="00434779" w:rsidRPr="00C91087">
        <w:rPr>
          <w:b w:val="0"/>
          <w:szCs w:val="24"/>
        </w:rPr>
        <w:t>мероприяти</w:t>
      </w:r>
      <w:r w:rsidR="003D6C65" w:rsidRPr="00C91087">
        <w:rPr>
          <w:b w:val="0"/>
          <w:szCs w:val="24"/>
        </w:rPr>
        <w:t>е</w:t>
      </w:r>
      <w:r w:rsidRPr="00C91087">
        <w:rPr>
          <w:b w:val="0"/>
          <w:szCs w:val="24"/>
        </w:rPr>
        <w:t>:</w:t>
      </w:r>
    </w:p>
    <w:p w:rsidR="003D6C65" w:rsidRPr="00C91087" w:rsidRDefault="003D6C65" w:rsidP="00AB1AC2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«4.1.16. Текущий ремонт нежилых помещений в целях дальнейшего предоставления их заинтересованным лицам». 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исполнения мероприятий составила 0,</w:t>
      </w:r>
      <w:r w:rsidR="003D6C65" w:rsidRPr="00C91087">
        <w:rPr>
          <w:b w:val="0"/>
          <w:szCs w:val="24"/>
        </w:rPr>
        <w:t>94</w:t>
      </w:r>
      <w:r w:rsidRPr="00C91087">
        <w:rPr>
          <w:b w:val="0"/>
          <w:szCs w:val="24"/>
        </w:rPr>
        <w:t>.</w:t>
      </w:r>
    </w:p>
    <w:p w:rsidR="00AB1AC2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По Задаче 4.1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эффективности.</w:t>
      </w:r>
      <w:r w:rsidRPr="00C91087">
        <w:rPr>
          <w:b w:val="0"/>
          <w:szCs w:val="24"/>
        </w:rPr>
        <w:tab/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</w:rPr>
      </w:pPr>
    </w:p>
    <w:p w:rsidR="00CE2B7C" w:rsidRPr="00C91087" w:rsidRDefault="00CE2B7C" w:rsidP="00CE2B7C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4.2. Повышение качества и доступности государственных и муниципальных услуг, открытости и эффективности деятельности органов местного самоуправления города Апатиты, в том числе с использованием современных цифровых технологий</w:t>
      </w:r>
    </w:p>
    <w:p w:rsidR="00F00427" w:rsidRPr="00C91087" w:rsidRDefault="00F00427" w:rsidP="00CE2B7C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3D6C65" w:rsidRPr="00C91087" w:rsidRDefault="00A37937" w:rsidP="00A37937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период 2021-2023 годы</w:t>
      </w:r>
      <w:r w:rsidR="00CE2B7C" w:rsidRPr="00C91087">
        <w:rPr>
          <w:b w:val="0"/>
          <w:szCs w:val="24"/>
        </w:rPr>
        <w:t xml:space="preserve"> </w:t>
      </w:r>
      <w:r w:rsidR="00222EEF" w:rsidRPr="00C91087">
        <w:rPr>
          <w:b w:val="0"/>
          <w:szCs w:val="24"/>
        </w:rPr>
        <w:t>установлено</w:t>
      </w:r>
      <w:r w:rsidRPr="00C91087">
        <w:rPr>
          <w:b w:val="0"/>
          <w:szCs w:val="24"/>
        </w:rPr>
        <w:t xml:space="preserve"> 7</w:t>
      </w:r>
      <w:r w:rsidR="00CE2B7C" w:rsidRPr="00C91087">
        <w:rPr>
          <w:b w:val="0"/>
          <w:szCs w:val="24"/>
        </w:rPr>
        <w:t xml:space="preserve"> показател</w:t>
      </w:r>
      <w:r w:rsidRPr="00C91087">
        <w:rPr>
          <w:b w:val="0"/>
          <w:szCs w:val="24"/>
        </w:rPr>
        <w:t>ей.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достижения показателей</w:t>
      </w:r>
      <w:r w:rsidR="00A37937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</w:t>
      </w:r>
      <w:r w:rsidR="00F52C8A" w:rsidRPr="00C91087">
        <w:rPr>
          <w:b w:val="0"/>
          <w:szCs w:val="24"/>
        </w:rPr>
        <w:t>87</w:t>
      </w:r>
      <w:r w:rsidRPr="00C91087">
        <w:rPr>
          <w:b w:val="0"/>
          <w:szCs w:val="24"/>
        </w:rPr>
        <w:t xml:space="preserve">. </w:t>
      </w:r>
    </w:p>
    <w:p w:rsidR="00F00427" w:rsidRPr="00C91087" w:rsidRDefault="00F00427" w:rsidP="00F00427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434779" w:rsidRPr="00C91087" w:rsidRDefault="00434779" w:rsidP="003D6C65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Всего </w:t>
      </w:r>
      <w:r w:rsidRPr="00C91087">
        <w:rPr>
          <w:b w:val="0"/>
        </w:rPr>
        <w:t xml:space="preserve">в Задаче 4.2 на </w:t>
      </w:r>
      <w:r w:rsidR="00A37937" w:rsidRPr="00C91087">
        <w:rPr>
          <w:b w:val="0"/>
        </w:rPr>
        <w:t>2021-</w:t>
      </w:r>
      <w:r w:rsidRPr="00C91087">
        <w:rPr>
          <w:b w:val="0"/>
        </w:rPr>
        <w:t>202</w:t>
      </w:r>
      <w:r w:rsidR="00F52C8A" w:rsidRPr="00C91087">
        <w:rPr>
          <w:b w:val="0"/>
        </w:rPr>
        <w:t>3</w:t>
      </w:r>
      <w:r w:rsidRPr="00C91087">
        <w:rPr>
          <w:b w:val="0"/>
        </w:rPr>
        <w:t xml:space="preserve"> год</w:t>
      </w:r>
      <w:r w:rsidR="00A37937" w:rsidRPr="00C91087">
        <w:rPr>
          <w:b w:val="0"/>
        </w:rPr>
        <w:t>ы</w:t>
      </w:r>
      <w:r w:rsidRPr="00C91087">
        <w:rPr>
          <w:b w:val="0"/>
        </w:rPr>
        <w:t xml:space="preserve"> запланировано </w:t>
      </w:r>
      <w:r w:rsidR="00A37937" w:rsidRPr="00C91087">
        <w:rPr>
          <w:b w:val="0"/>
        </w:rPr>
        <w:t>9</w:t>
      </w:r>
      <w:r w:rsidRPr="00C91087">
        <w:rPr>
          <w:b w:val="0"/>
        </w:rPr>
        <w:t xml:space="preserve"> мероприятий, </w:t>
      </w:r>
      <w:r w:rsidR="003D6C65" w:rsidRPr="00C91087">
        <w:rPr>
          <w:b w:val="0"/>
          <w:szCs w:val="24"/>
        </w:rPr>
        <w:t>все</w:t>
      </w:r>
      <w:r w:rsidR="00A37937" w:rsidRPr="00C91087">
        <w:rPr>
          <w:b w:val="0"/>
          <w:szCs w:val="24"/>
        </w:rPr>
        <w:t xml:space="preserve"> мероприятия выполнены</w:t>
      </w:r>
      <w:r w:rsidR="003D6C65" w:rsidRPr="00C91087">
        <w:rPr>
          <w:b w:val="0"/>
          <w:szCs w:val="24"/>
        </w:rPr>
        <w:t>.</w:t>
      </w:r>
    </w:p>
    <w:p w:rsidR="002412FA" w:rsidRPr="00C91087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исполнения мероприятий</w:t>
      </w:r>
      <w:r w:rsidR="00A37937" w:rsidRPr="00C91087">
        <w:rPr>
          <w:b w:val="0"/>
          <w:szCs w:val="24"/>
        </w:rPr>
        <w:t xml:space="preserve"> за 2021-2023 годы </w:t>
      </w:r>
      <w:r w:rsidRPr="00C91087">
        <w:rPr>
          <w:b w:val="0"/>
          <w:szCs w:val="24"/>
        </w:rPr>
        <w:t xml:space="preserve">составила </w:t>
      </w:r>
      <w:r w:rsidR="003D6C65" w:rsidRPr="00C91087">
        <w:rPr>
          <w:b w:val="0"/>
          <w:szCs w:val="24"/>
        </w:rPr>
        <w:t>1</w:t>
      </w:r>
      <w:r w:rsidRPr="00C91087">
        <w:rPr>
          <w:b w:val="0"/>
          <w:szCs w:val="24"/>
        </w:rPr>
        <w:t>.</w:t>
      </w:r>
    </w:p>
    <w:p w:rsidR="00BA6D5B" w:rsidRPr="00C91087" w:rsidRDefault="002412FA" w:rsidP="003D6C65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По Задаче 4.2 достигнута средняя степень эффективности.</w:t>
      </w:r>
    </w:p>
    <w:p w:rsidR="002412FA" w:rsidRPr="00C91087" w:rsidRDefault="002412FA" w:rsidP="003D6C65">
      <w:pPr>
        <w:pStyle w:val="ConsPlusTitle"/>
        <w:ind w:firstLine="708"/>
        <w:jc w:val="both"/>
        <w:rPr>
          <w:b w:val="0"/>
          <w:szCs w:val="24"/>
        </w:rPr>
      </w:pPr>
    </w:p>
    <w:p w:rsidR="009639CF" w:rsidRPr="00C91087" w:rsidRDefault="00BA6D5B" w:rsidP="009639CF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>Задача 4.3. Обеспечение эффективного выполнения муниципальных функций органами местного самоуправления города Апатиты</w:t>
      </w:r>
    </w:p>
    <w:p w:rsidR="00BA6D5B" w:rsidRPr="00C91087" w:rsidRDefault="00BA6D5B" w:rsidP="00BA6D5B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b w:val="0"/>
          <w:i/>
          <w:szCs w:val="24"/>
          <w:u w:val="single"/>
        </w:rPr>
        <w:t>Исполнение показателей</w:t>
      </w:r>
    </w:p>
    <w:p w:rsidR="00A37937" w:rsidRPr="00C91087" w:rsidRDefault="00A37937" w:rsidP="00A37937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Всего за период 2021-2023 годы </w:t>
      </w:r>
      <w:r w:rsidR="003D6C65" w:rsidRPr="00C91087">
        <w:rPr>
          <w:b w:val="0"/>
          <w:szCs w:val="24"/>
        </w:rPr>
        <w:t xml:space="preserve">установлено </w:t>
      </w:r>
      <w:r w:rsidRPr="00C91087">
        <w:rPr>
          <w:b w:val="0"/>
          <w:szCs w:val="24"/>
        </w:rPr>
        <w:t>5</w:t>
      </w:r>
      <w:r w:rsidR="00BA6D5B" w:rsidRPr="00C91087">
        <w:rPr>
          <w:b w:val="0"/>
          <w:szCs w:val="24"/>
        </w:rPr>
        <w:t xml:space="preserve"> показател</w:t>
      </w:r>
      <w:r w:rsidRPr="00C91087">
        <w:rPr>
          <w:b w:val="0"/>
          <w:szCs w:val="24"/>
        </w:rPr>
        <w:t>ей.</w:t>
      </w:r>
    </w:p>
    <w:p w:rsidR="002412FA" w:rsidRPr="00C91087" w:rsidRDefault="002412FA" w:rsidP="003D6C65">
      <w:pPr>
        <w:pStyle w:val="ConsPlusTitle"/>
        <w:tabs>
          <w:tab w:val="left" w:pos="6525"/>
        </w:tabs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достижения показателей</w:t>
      </w:r>
      <w:r w:rsidR="00A37937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</w:t>
      </w:r>
      <w:r w:rsidR="00F921A0" w:rsidRPr="00C91087">
        <w:rPr>
          <w:b w:val="0"/>
          <w:szCs w:val="24"/>
        </w:rPr>
        <w:t>0,</w:t>
      </w:r>
      <w:r w:rsidR="00D56DFB" w:rsidRPr="00C91087">
        <w:rPr>
          <w:b w:val="0"/>
          <w:szCs w:val="24"/>
        </w:rPr>
        <w:t>73</w:t>
      </w:r>
      <w:r w:rsidRPr="00C91087">
        <w:rPr>
          <w:b w:val="0"/>
          <w:szCs w:val="24"/>
        </w:rPr>
        <w:t xml:space="preserve">. </w:t>
      </w:r>
      <w:r w:rsidR="003D6C65" w:rsidRPr="00C91087">
        <w:rPr>
          <w:b w:val="0"/>
          <w:szCs w:val="24"/>
        </w:rPr>
        <w:tab/>
      </w:r>
    </w:p>
    <w:p w:rsidR="00BA6D5B" w:rsidRPr="00C91087" w:rsidRDefault="00BA6D5B" w:rsidP="00BA6D5B">
      <w:pPr>
        <w:pStyle w:val="ConsPlusTitle"/>
        <w:ind w:firstLine="708"/>
        <w:jc w:val="both"/>
        <w:rPr>
          <w:b w:val="0"/>
          <w:i/>
          <w:u w:val="single"/>
        </w:rPr>
      </w:pPr>
      <w:r w:rsidRPr="00C91087">
        <w:rPr>
          <w:b w:val="0"/>
          <w:i/>
          <w:szCs w:val="24"/>
          <w:u w:val="single"/>
        </w:rPr>
        <w:t xml:space="preserve">Исполнение мероприятий  </w:t>
      </w:r>
    </w:p>
    <w:p w:rsidR="00434779" w:rsidRPr="00C91087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Всего </w:t>
      </w:r>
      <w:r w:rsidRPr="00C91087">
        <w:rPr>
          <w:b w:val="0"/>
        </w:rPr>
        <w:t xml:space="preserve">в Задаче 4.3 на </w:t>
      </w:r>
      <w:r w:rsidR="00D56DFB" w:rsidRPr="00C91087">
        <w:rPr>
          <w:b w:val="0"/>
        </w:rPr>
        <w:t>2021-</w:t>
      </w:r>
      <w:r w:rsidRPr="00C91087">
        <w:rPr>
          <w:b w:val="0"/>
        </w:rPr>
        <w:t>202</w:t>
      </w:r>
      <w:r w:rsidR="00F921A0" w:rsidRPr="00C91087">
        <w:rPr>
          <w:b w:val="0"/>
        </w:rPr>
        <w:t>3</w:t>
      </w:r>
      <w:r w:rsidRPr="00C91087">
        <w:rPr>
          <w:b w:val="0"/>
        </w:rPr>
        <w:t xml:space="preserve"> год</w:t>
      </w:r>
      <w:r w:rsidR="00D56DFB" w:rsidRPr="00C91087">
        <w:rPr>
          <w:b w:val="0"/>
        </w:rPr>
        <w:t>ы</w:t>
      </w:r>
      <w:r w:rsidRPr="00C91087">
        <w:rPr>
          <w:b w:val="0"/>
        </w:rPr>
        <w:t xml:space="preserve"> запланировано </w:t>
      </w:r>
      <w:r w:rsidR="003D6C65" w:rsidRPr="00C91087">
        <w:rPr>
          <w:b w:val="0"/>
        </w:rPr>
        <w:t>1</w:t>
      </w:r>
      <w:r w:rsidR="00F921A0" w:rsidRPr="00C91087">
        <w:rPr>
          <w:b w:val="0"/>
        </w:rPr>
        <w:t>5</w:t>
      </w:r>
      <w:r w:rsidRPr="00C91087">
        <w:rPr>
          <w:b w:val="0"/>
        </w:rPr>
        <w:t xml:space="preserve"> мероприятий, </w:t>
      </w:r>
      <w:r w:rsidRPr="00C91087">
        <w:rPr>
          <w:b w:val="0"/>
          <w:szCs w:val="24"/>
        </w:rPr>
        <w:t>из которых:</w:t>
      </w:r>
    </w:p>
    <w:p w:rsidR="00434779" w:rsidRPr="00C91087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- выполнено </w:t>
      </w:r>
      <w:r w:rsidR="003D6C65" w:rsidRPr="00C91087">
        <w:rPr>
          <w:b w:val="0"/>
          <w:szCs w:val="24"/>
        </w:rPr>
        <w:t>12</w:t>
      </w:r>
      <w:r w:rsidRPr="00C91087">
        <w:rPr>
          <w:b w:val="0"/>
          <w:szCs w:val="24"/>
        </w:rPr>
        <w:t xml:space="preserve"> мероприятий;</w:t>
      </w:r>
    </w:p>
    <w:p w:rsidR="00434779" w:rsidRPr="00C91087" w:rsidRDefault="00434779" w:rsidP="00434779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- не выполнено </w:t>
      </w:r>
      <w:r w:rsidR="00F921A0" w:rsidRPr="00C91087">
        <w:rPr>
          <w:b w:val="0"/>
          <w:szCs w:val="24"/>
        </w:rPr>
        <w:t>3</w:t>
      </w:r>
      <w:r w:rsidRPr="00C91087">
        <w:rPr>
          <w:b w:val="0"/>
          <w:szCs w:val="24"/>
        </w:rPr>
        <w:t xml:space="preserve"> мероприяти</w:t>
      </w:r>
      <w:r w:rsidR="003D6C65" w:rsidRPr="00C91087">
        <w:rPr>
          <w:b w:val="0"/>
          <w:szCs w:val="24"/>
        </w:rPr>
        <w:t>я</w:t>
      </w:r>
      <w:r w:rsidRPr="00C91087">
        <w:rPr>
          <w:b w:val="0"/>
          <w:szCs w:val="24"/>
        </w:rPr>
        <w:t>:</w:t>
      </w:r>
    </w:p>
    <w:p w:rsidR="00BA6D5B" w:rsidRPr="00C91087" w:rsidRDefault="00BA6D5B" w:rsidP="00BA6D5B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lastRenderedPageBreak/>
        <w:t xml:space="preserve"> «4</w:t>
      </w:r>
      <w:r w:rsidR="003D6C65" w:rsidRPr="00C91087">
        <w:rPr>
          <w:spacing w:val="0"/>
          <w:szCs w:val="24"/>
        </w:rPr>
        <w:t>.3.2.</w:t>
      </w:r>
      <w:r w:rsidR="0029697C" w:rsidRPr="00C91087">
        <w:rPr>
          <w:spacing w:val="0"/>
          <w:szCs w:val="24"/>
        </w:rPr>
        <w:t xml:space="preserve"> Обновление топографических карт масштаба 1:2000 в отношении населенного пункта город Апатиты и населенного пункта Тик-Губа</w:t>
      </w:r>
      <w:r w:rsidR="00D56DFB" w:rsidRPr="00C91087">
        <w:rPr>
          <w:spacing w:val="0"/>
          <w:szCs w:val="24"/>
        </w:rPr>
        <w:t>»</w:t>
      </w:r>
      <w:r w:rsidR="0029697C" w:rsidRPr="00C91087">
        <w:rPr>
          <w:spacing w:val="0"/>
          <w:szCs w:val="24"/>
        </w:rPr>
        <w:t>;</w:t>
      </w:r>
    </w:p>
    <w:p w:rsidR="0029697C" w:rsidRPr="00C91087" w:rsidRDefault="0029697C" w:rsidP="0029697C">
      <w:pPr>
        <w:pStyle w:val="a5"/>
        <w:widowControl w:val="0"/>
        <w:spacing w:before="0" w:beforeAutospacing="0" w:after="0" w:afterAutospacing="0"/>
        <w:ind w:firstLine="709"/>
        <w:jc w:val="both"/>
      </w:pPr>
      <w:r w:rsidRPr="00C91087">
        <w:t>«4.3.3. Создание топографической карты масштаба 1:2000 в отношении населенного пункта железнодорожная станция Хиби</w:t>
      </w:r>
      <w:r w:rsidR="00D56DFB" w:rsidRPr="00C91087">
        <w:t>ны»</w:t>
      </w:r>
      <w:r w:rsidR="00F921A0" w:rsidRPr="00C91087">
        <w:t>;</w:t>
      </w:r>
    </w:p>
    <w:p w:rsidR="00F921A0" w:rsidRPr="00C91087" w:rsidRDefault="00F921A0" w:rsidP="0029697C">
      <w:pPr>
        <w:pStyle w:val="a5"/>
        <w:widowControl w:val="0"/>
        <w:spacing w:before="0" w:beforeAutospacing="0" w:after="0" w:afterAutospacing="0"/>
        <w:ind w:firstLine="709"/>
        <w:jc w:val="both"/>
      </w:pPr>
      <w:r w:rsidRPr="00C91087">
        <w:t>«4.3.4. Обновление информационной системы обеспечения градостроительной деятельности (ИСОГД)».</w:t>
      </w: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Оценка исполнения мероприятий </w:t>
      </w:r>
      <w:r w:rsidR="00D56DFB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0,</w:t>
      </w:r>
      <w:r w:rsidR="0029697C" w:rsidRPr="00C91087">
        <w:rPr>
          <w:b w:val="0"/>
          <w:szCs w:val="24"/>
        </w:rPr>
        <w:t>8</w:t>
      </w:r>
      <w:r w:rsidR="00F921A0" w:rsidRPr="00C91087">
        <w:rPr>
          <w:b w:val="0"/>
          <w:szCs w:val="24"/>
        </w:rPr>
        <w:t>0</w:t>
      </w:r>
      <w:r w:rsidRPr="00C91087">
        <w:rPr>
          <w:b w:val="0"/>
          <w:szCs w:val="24"/>
        </w:rPr>
        <w:t>.</w:t>
      </w:r>
    </w:p>
    <w:p w:rsidR="002412FA" w:rsidRPr="00C91087" w:rsidRDefault="002412FA" w:rsidP="002412FA">
      <w:pPr>
        <w:ind w:firstLine="708"/>
        <w:rPr>
          <w:spacing w:val="0"/>
          <w:szCs w:val="24"/>
        </w:rPr>
      </w:pPr>
      <w:r w:rsidRPr="00C91087">
        <w:rPr>
          <w:spacing w:val="0"/>
          <w:szCs w:val="24"/>
        </w:rPr>
        <w:t>По Задаче 4.3 достигнута средняя степень эффективности.</w:t>
      </w:r>
    </w:p>
    <w:p w:rsidR="0029697C" w:rsidRPr="00C91087" w:rsidRDefault="0029697C" w:rsidP="002412FA">
      <w:pPr>
        <w:pStyle w:val="ConsPlusTitle"/>
        <w:ind w:firstLine="708"/>
        <w:jc w:val="both"/>
        <w:rPr>
          <w:b w:val="0"/>
          <w:szCs w:val="24"/>
        </w:rPr>
      </w:pPr>
    </w:p>
    <w:p w:rsidR="002412FA" w:rsidRPr="00C91087" w:rsidRDefault="002412FA" w:rsidP="002412FA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Итого по стратегическому направлению 4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0C38F0" w:rsidRPr="00C91087" w:rsidRDefault="000C38F0" w:rsidP="00BA6D5B">
      <w:pPr>
        <w:ind w:firstLine="708"/>
        <w:rPr>
          <w:spacing w:val="0"/>
          <w:szCs w:val="24"/>
        </w:rPr>
      </w:pPr>
    </w:p>
    <w:p w:rsidR="000C38F0" w:rsidRPr="00C91087" w:rsidRDefault="000C38F0" w:rsidP="000C38F0">
      <w:pPr>
        <w:pStyle w:val="ConsPlusTitle"/>
        <w:ind w:firstLine="708"/>
        <w:jc w:val="both"/>
        <w:rPr>
          <w:i/>
          <w:szCs w:val="24"/>
        </w:rPr>
      </w:pPr>
      <w:r w:rsidRPr="00C91087">
        <w:rPr>
          <w:i/>
          <w:szCs w:val="24"/>
        </w:rPr>
        <w:t xml:space="preserve">Исполнение в целом по Плану мероприятий по реализации Стратегии социально-экономического развития города Апатиты за </w:t>
      </w:r>
      <w:r w:rsidR="00D56DFB" w:rsidRPr="00C91087">
        <w:rPr>
          <w:i/>
          <w:szCs w:val="24"/>
        </w:rPr>
        <w:t>2021-</w:t>
      </w:r>
      <w:r w:rsidRPr="00C91087">
        <w:rPr>
          <w:i/>
          <w:szCs w:val="24"/>
        </w:rPr>
        <w:t>202</w:t>
      </w:r>
      <w:r w:rsidR="00F921A0" w:rsidRPr="00C91087">
        <w:rPr>
          <w:i/>
          <w:szCs w:val="24"/>
        </w:rPr>
        <w:t>3</w:t>
      </w:r>
      <w:r w:rsidRPr="00C91087">
        <w:rPr>
          <w:i/>
          <w:szCs w:val="24"/>
        </w:rPr>
        <w:t xml:space="preserve"> год</w:t>
      </w:r>
      <w:r w:rsidR="00D56DFB" w:rsidRPr="00C91087">
        <w:rPr>
          <w:i/>
          <w:szCs w:val="24"/>
        </w:rPr>
        <w:t>ы</w:t>
      </w:r>
      <w:r w:rsidRPr="00C91087">
        <w:rPr>
          <w:i/>
          <w:szCs w:val="24"/>
        </w:rPr>
        <w:t>:</w:t>
      </w:r>
    </w:p>
    <w:p w:rsidR="00374D91" w:rsidRPr="00C91087" w:rsidRDefault="00374D91" w:rsidP="000C38F0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Всего за 2021-2023 годы установлено 306 показателей.</w:t>
      </w:r>
    </w:p>
    <w:p w:rsidR="00FD1AEF" w:rsidRPr="00C91087" w:rsidRDefault="00FD1AEF" w:rsidP="000C38F0">
      <w:pPr>
        <w:pStyle w:val="ConsPlusTitle"/>
        <w:ind w:firstLine="708"/>
        <w:jc w:val="both"/>
        <w:rPr>
          <w:szCs w:val="24"/>
        </w:rPr>
      </w:pPr>
      <w:r w:rsidRPr="00C91087">
        <w:rPr>
          <w:b w:val="0"/>
          <w:szCs w:val="24"/>
        </w:rPr>
        <w:t xml:space="preserve">Оценка достижения показателей </w:t>
      </w:r>
      <w:r w:rsidR="00374D91" w:rsidRPr="00C91087">
        <w:rPr>
          <w:b w:val="0"/>
          <w:szCs w:val="24"/>
        </w:rPr>
        <w:t xml:space="preserve">за 2021-2023 годы </w:t>
      </w:r>
      <w:r w:rsidRPr="00C91087">
        <w:rPr>
          <w:b w:val="0"/>
          <w:szCs w:val="24"/>
        </w:rPr>
        <w:t>составила 0,</w:t>
      </w:r>
      <w:r w:rsidR="00E30CE6" w:rsidRPr="00C91087">
        <w:rPr>
          <w:b w:val="0"/>
          <w:szCs w:val="24"/>
        </w:rPr>
        <w:t>8</w:t>
      </w:r>
      <w:r w:rsidR="00374D91" w:rsidRPr="00C91087">
        <w:rPr>
          <w:b w:val="0"/>
          <w:szCs w:val="24"/>
        </w:rPr>
        <w:t>9</w:t>
      </w:r>
      <w:r w:rsidRPr="00C91087">
        <w:rPr>
          <w:b w:val="0"/>
          <w:szCs w:val="24"/>
        </w:rPr>
        <w:t>.</w:t>
      </w:r>
    </w:p>
    <w:p w:rsidR="000C38F0" w:rsidRPr="00C91087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Недостаточный уровень достижения показателей объясняется:</w:t>
      </w:r>
    </w:p>
    <w:p w:rsidR="00344B30" w:rsidRPr="00C91087" w:rsidRDefault="00344B30" w:rsidP="000C38F0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- некорректным планированием</w:t>
      </w:r>
      <w:r w:rsidR="000B6E62" w:rsidRPr="00C91087">
        <w:rPr>
          <w:b w:val="0"/>
          <w:szCs w:val="24"/>
        </w:rPr>
        <w:t xml:space="preserve"> со стороны исполнителей</w:t>
      </w:r>
      <w:r w:rsidRPr="00C91087">
        <w:rPr>
          <w:b w:val="0"/>
          <w:szCs w:val="24"/>
        </w:rPr>
        <w:t>;</w:t>
      </w:r>
    </w:p>
    <w:p w:rsidR="00344B30" w:rsidRPr="00C91087" w:rsidRDefault="00344B30" w:rsidP="00344B30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- влиянием объективных причин, которые не мо</w:t>
      </w:r>
      <w:r w:rsidR="00404531" w:rsidRPr="00C91087">
        <w:rPr>
          <w:b w:val="0"/>
          <w:szCs w:val="24"/>
        </w:rPr>
        <w:t>гли быть учтены при планировании.</w:t>
      </w:r>
    </w:p>
    <w:p w:rsidR="000C38F0" w:rsidRPr="00C91087" w:rsidRDefault="000C38F0" w:rsidP="000C38F0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Общее количество мероприятий, исполнение или начало исполнения</w:t>
      </w:r>
      <w:r w:rsidR="00E30CE6" w:rsidRPr="00C91087">
        <w:rPr>
          <w:b w:val="0"/>
          <w:szCs w:val="24"/>
        </w:rPr>
        <w:t>,</w:t>
      </w:r>
      <w:r w:rsidRPr="00C91087">
        <w:rPr>
          <w:b w:val="0"/>
          <w:szCs w:val="24"/>
        </w:rPr>
        <w:t xml:space="preserve"> которых запланировано на </w:t>
      </w:r>
      <w:r w:rsidR="00374D91" w:rsidRPr="00C91087">
        <w:rPr>
          <w:b w:val="0"/>
          <w:szCs w:val="24"/>
        </w:rPr>
        <w:t>2021-</w:t>
      </w:r>
      <w:r w:rsidRPr="00C91087">
        <w:rPr>
          <w:b w:val="0"/>
          <w:szCs w:val="24"/>
        </w:rPr>
        <w:t>202</w:t>
      </w:r>
      <w:r w:rsidR="00E30CE6" w:rsidRPr="00C91087">
        <w:rPr>
          <w:b w:val="0"/>
          <w:szCs w:val="24"/>
        </w:rPr>
        <w:t xml:space="preserve">3 </w:t>
      </w:r>
      <w:r w:rsidRPr="00C91087">
        <w:rPr>
          <w:b w:val="0"/>
          <w:szCs w:val="24"/>
        </w:rPr>
        <w:t>го</w:t>
      </w:r>
      <w:r w:rsidR="009F341C" w:rsidRPr="00C91087">
        <w:rPr>
          <w:b w:val="0"/>
          <w:szCs w:val="24"/>
        </w:rPr>
        <w:t>д</w:t>
      </w:r>
      <w:r w:rsidR="00374D91" w:rsidRPr="00C91087">
        <w:rPr>
          <w:b w:val="0"/>
          <w:szCs w:val="24"/>
        </w:rPr>
        <w:t>ы</w:t>
      </w:r>
      <w:r w:rsidR="009F341C" w:rsidRPr="00C91087">
        <w:rPr>
          <w:b w:val="0"/>
          <w:szCs w:val="24"/>
        </w:rPr>
        <w:t>,</w:t>
      </w:r>
      <w:r w:rsidRPr="00C91087">
        <w:rPr>
          <w:b w:val="0"/>
          <w:szCs w:val="24"/>
        </w:rPr>
        <w:t xml:space="preserve"> составило </w:t>
      </w:r>
      <w:r w:rsidR="00374D91" w:rsidRPr="00C91087">
        <w:rPr>
          <w:b w:val="0"/>
          <w:szCs w:val="24"/>
        </w:rPr>
        <w:t>225</w:t>
      </w:r>
      <w:r w:rsidRPr="00C91087">
        <w:rPr>
          <w:b w:val="0"/>
          <w:szCs w:val="24"/>
        </w:rPr>
        <w:t xml:space="preserve"> мероприятий, из них исполнено или начато исполнение </w:t>
      </w:r>
      <w:r w:rsidR="00374D91" w:rsidRPr="00C91087">
        <w:rPr>
          <w:b w:val="0"/>
          <w:szCs w:val="24"/>
        </w:rPr>
        <w:t>208</w:t>
      </w:r>
      <w:r w:rsidR="00D838E3" w:rsidRPr="00C91087">
        <w:rPr>
          <w:b w:val="0"/>
          <w:szCs w:val="24"/>
        </w:rPr>
        <w:t xml:space="preserve"> </w:t>
      </w:r>
      <w:r w:rsidRPr="00C91087">
        <w:rPr>
          <w:b w:val="0"/>
          <w:szCs w:val="24"/>
        </w:rPr>
        <w:t>мероприятий</w:t>
      </w:r>
      <w:r w:rsidR="00374D91" w:rsidRPr="00C91087">
        <w:rPr>
          <w:b w:val="0"/>
          <w:szCs w:val="24"/>
        </w:rPr>
        <w:t>.</w:t>
      </w:r>
    </w:p>
    <w:p w:rsidR="00B2597C" w:rsidRPr="00C91087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Оценка исполнения мероприятий</w:t>
      </w:r>
      <w:r w:rsidR="00374D91" w:rsidRPr="00C91087">
        <w:rPr>
          <w:b w:val="0"/>
          <w:szCs w:val="24"/>
        </w:rPr>
        <w:t xml:space="preserve"> за 2021-2023 годы</w:t>
      </w:r>
      <w:r w:rsidRPr="00C91087">
        <w:rPr>
          <w:b w:val="0"/>
          <w:szCs w:val="24"/>
        </w:rPr>
        <w:t xml:space="preserve"> составила 0,</w:t>
      </w:r>
      <w:r w:rsidR="00404531" w:rsidRPr="00C91087">
        <w:rPr>
          <w:b w:val="0"/>
          <w:szCs w:val="24"/>
        </w:rPr>
        <w:t>9</w:t>
      </w:r>
      <w:r w:rsidR="00374D91" w:rsidRPr="00C91087">
        <w:rPr>
          <w:b w:val="0"/>
          <w:szCs w:val="24"/>
        </w:rPr>
        <w:t>2</w:t>
      </w:r>
      <w:r w:rsidRPr="00C91087">
        <w:rPr>
          <w:b w:val="0"/>
          <w:szCs w:val="24"/>
        </w:rPr>
        <w:t>.</w:t>
      </w:r>
    </w:p>
    <w:p w:rsidR="00404531" w:rsidRPr="00C91087" w:rsidRDefault="00404531" w:rsidP="00B2597C">
      <w:pPr>
        <w:pStyle w:val="ConsPlusTitle"/>
        <w:ind w:firstLine="708"/>
        <w:jc w:val="both"/>
        <w:rPr>
          <w:b w:val="0"/>
          <w:szCs w:val="24"/>
        </w:rPr>
      </w:pPr>
    </w:p>
    <w:p w:rsidR="00B2597C" w:rsidRPr="00C91087" w:rsidRDefault="00B2597C" w:rsidP="00B2597C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 xml:space="preserve">Итого по исполнению Плана мероприятий в целом достигнута </w:t>
      </w:r>
      <w:r w:rsidRPr="00C91087">
        <w:rPr>
          <w:b w:val="0"/>
          <w:i/>
          <w:szCs w:val="24"/>
        </w:rPr>
        <w:t>средняя</w:t>
      </w:r>
      <w:r w:rsidRPr="00C91087">
        <w:rPr>
          <w:b w:val="0"/>
          <w:szCs w:val="24"/>
        </w:rPr>
        <w:t xml:space="preserve"> степень эффективности</w:t>
      </w:r>
      <w:r w:rsidRPr="00C91087">
        <w:rPr>
          <w:b w:val="0"/>
          <w:i/>
          <w:szCs w:val="24"/>
        </w:rPr>
        <w:t>.</w:t>
      </w:r>
    </w:p>
    <w:p w:rsidR="00B2597C" w:rsidRPr="00C91087" w:rsidRDefault="00B2597C" w:rsidP="000C38F0">
      <w:pPr>
        <w:pStyle w:val="ConsPlusTitle"/>
        <w:ind w:firstLine="708"/>
        <w:jc w:val="both"/>
        <w:rPr>
          <w:szCs w:val="24"/>
        </w:rPr>
      </w:pPr>
    </w:p>
    <w:p w:rsidR="00EE14AC" w:rsidRPr="00C91087" w:rsidRDefault="00374D91" w:rsidP="00EE14AC">
      <w:pPr>
        <w:pStyle w:val="ConsPlusTitle"/>
        <w:ind w:firstLine="708"/>
        <w:jc w:val="both"/>
        <w:rPr>
          <w:b w:val="0"/>
          <w:szCs w:val="24"/>
        </w:rPr>
      </w:pPr>
      <w:r w:rsidRPr="00C91087">
        <w:rPr>
          <w:b w:val="0"/>
          <w:szCs w:val="24"/>
        </w:rPr>
        <w:t>И</w:t>
      </w:r>
      <w:r w:rsidR="00EE14AC" w:rsidRPr="00C91087">
        <w:rPr>
          <w:b w:val="0"/>
          <w:szCs w:val="24"/>
        </w:rPr>
        <w:t xml:space="preserve">нформация об </w:t>
      </w:r>
      <w:r w:rsidRPr="00C91087">
        <w:rPr>
          <w:b w:val="0"/>
          <w:szCs w:val="24"/>
        </w:rPr>
        <w:t xml:space="preserve">исполнении </w:t>
      </w:r>
      <w:r w:rsidR="00EE14AC" w:rsidRPr="00C91087">
        <w:rPr>
          <w:b w:val="0"/>
          <w:szCs w:val="24"/>
        </w:rPr>
        <w:t>мероприятий Плана  представлена в приложениях к настоящему отчету.</w:t>
      </w:r>
    </w:p>
    <w:p w:rsidR="00EE14AC" w:rsidRPr="00C91087" w:rsidRDefault="00EE14AC" w:rsidP="00DE3030">
      <w:pPr>
        <w:pStyle w:val="ConsPlusTitle"/>
        <w:jc w:val="both"/>
        <w:rPr>
          <w:szCs w:val="24"/>
        </w:rPr>
      </w:pPr>
    </w:p>
    <w:p w:rsidR="00B2597C" w:rsidRPr="00C91087" w:rsidRDefault="00B2597C" w:rsidP="00DE3030">
      <w:pPr>
        <w:pStyle w:val="ConsPlusTitle"/>
        <w:jc w:val="both"/>
        <w:rPr>
          <w:szCs w:val="24"/>
        </w:rPr>
      </w:pPr>
    </w:p>
    <w:p w:rsidR="00B2597C" w:rsidRPr="00C91087" w:rsidRDefault="00B2597C" w:rsidP="00DE3030">
      <w:pPr>
        <w:pStyle w:val="ConsPlusTitle"/>
        <w:jc w:val="both"/>
        <w:rPr>
          <w:szCs w:val="24"/>
        </w:rPr>
      </w:pPr>
    </w:p>
    <w:sectPr w:rsidR="00B2597C" w:rsidRPr="00C91087" w:rsidSect="007A3BB1">
      <w:pgSz w:w="11906" w:h="16838"/>
      <w:pgMar w:top="1134" w:right="1134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5AEF"/>
    <w:rsid w:val="00027D8B"/>
    <w:rsid w:val="00032F45"/>
    <w:rsid w:val="00037D9A"/>
    <w:rsid w:val="00056891"/>
    <w:rsid w:val="0005719E"/>
    <w:rsid w:val="00084DB6"/>
    <w:rsid w:val="000935D6"/>
    <w:rsid w:val="000A0E0F"/>
    <w:rsid w:val="000A3A17"/>
    <w:rsid w:val="000B1F0A"/>
    <w:rsid w:val="000B6E62"/>
    <w:rsid w:val="000C38F0"/>
    <w:rsid w:val="000E2737"/>
    <w:rsid w:val="000F5EDE"/>
    <w:rsid w:val="00151FF0"/>
    <w:rsid w:val="00174292"/>
    <w:rsid w:val="00174817"/>
    <w:rsid w:val="00181FC2"/>
    <w:rsid w:val="001821F0"/>
    <w:rsid w:val="001C5952"/>
    <w:rsid w:val="001D46C8"/>
    <w:rsid w:val="001F22D3"/>
    <w:rsid w:val="002007CC"/>
    <w:rsid w:val="00200B94"/>
    <w:rsid w:val="00204E6A"/>
    <w:rsid w:val="00222EEF"/>
    <w:rsid w:val="002412FA"/>
    <w:rsid w:val="002621EF"/>
    <w:rsid w:val="0029697C"/>
    <w:rsid w:val="002A1053"/>
    <w:rsid w:val="002C48D5"/>
    <w:rsid w:val="002D14E0"/>
    <w:rsid w:val="00321BB7"/>
    <w:rsid w:val="00331108"/>
    <w:rsid w:val="00344B30"/>
    <w:rsid w:val="003661DD"/>
    <w:rsid w:val="00374D91"/>
    <w:rsid w:val="0038220D"/>
    <w:rsid w:val="003A4B4F"/>
    <w:rsid w:val="003B7C99"/>
    <w:rsid w:val="003C0A24"/>
    <w:rsid w:val="003D62D1"/>
    <w:rsid w:val="003D6C65"/>
    <w:rsid w:val="003F2DC0"/>
    <w:rsid w:val="003F4645"/>
    <w:rsid w:val="003F4A4A"/>
    <w:rsid w:val="0040055A"/>
    <w:rsid w:val="004018AC"/>
    <w:rsid w:val="00404531"/>
    <w:rsid w:val="00434779"/>
    <w:rsid w:val="00441ADA"/>
    <w:rsid w:val="00442191"/>
    <w:rsid w:val="0045212E"/>
    <w:rsid w:val="00476F8F"/>
    <w:rsid w:val="00483859"/>
    <w:rsid w:val="004934AD"/>
    <w:rsid w:val="004965F0"/>
    <w:rsid w:val="004C7807"/>
    <w:rsid w:val="004D02F1"/>
    <w:rsid w:val="004F352F"/>
    <w:rsid w:val="004F6525"/>
    <w:rsid w:val="00506B0D"/>
    <w:rsid w:val="00561603"/>
    <w:rsid w:val="005631D3"/>
    <w:rsid w:val="005641A7"/>
    <w:rsid w:val="0057240A"/>
    <w:rsid w:val="005922B6"/>
    <w:rsid w:val="005A046D"/>
    <w:rsid w:val="005F0B39"/>
    <w:rsid w:val="006220A9"/>
    <w:rsid w:val="00625F03"/>
    <w:rsid w:val="00654789"/>
    <w:rsid w:val="006558EF"/>
    <w:rsid w:val="00655E85"/>
    <w:rsid w:val="0065684B"/>
    <w:rsid w:val="0065690E"/>
    <w:rsid w:val="006736C5"/>
    <w:rsid w:val="006822F0"/>
    <w:rsid w:val="006C29FC"/>
    <w:rsid w:val="006D2710"/>
    <w:rsid w:val="006F3DC5"/>
    <w:rsid w:val="007404F3"/>
    <w:rsid w:val="00752E69"/>
    <w:rsid w:val="00765C62"/>
    <w:rsid w:val="00792374"/>
    <w:rsid w:val="007A3BB1"/>
    <w:rsid w:val="007A407D"/>
    <w:rsid w:val="007A6172"/>
    <w:rsid w:val="007D7BDF"/>
    <w:rsid w:val="008133B1"/>
    <w:rsid w:val="00834025"/>
    <w:rsid w:val="00836CFB"/>
    <w:rsid w:val="0085551A"/>
    <w:rsid w:val="00856790"/>
    <w:rsid w:val="00867C57"/>
    <w:rsid w:val="008757AD"/>
    <w:rsid w:val="00890777"/>
    <w:rsid w:val="008A7DF8"/>
    <w:rsid w:val="008C5904"/>
    <w:rsid w:val="008E017E"/>
    <w:rsid w:val="008F069F"/>
    <w:rsid w:val="00903DE0"/>
    <w:rsid w:val="0091345A"/>
    <w:rsid w:val="0093164C"/>
    <w:rsid w:val="0094081C"/>
    <w:rsid w:val="00941EB1"/>
    <w:rsid w:val="00945B72"/>
    <w:rsid w:val="009639CF"/>
    <w:rsid w:val="009C1E1F"/>
    <w:rsid w:val="009D1D3B"/>
    <w:rsid w:val="009D4222"/>
    <w:rsid w:val="009F341C"/>
    <w:rsid w:val="009F406D"/>
    <w:rsid w:val="00A10FD0"/>
    <w:rsid w:val="00A31E85"/>
    <w:rsid w:val="00A37937"/>
    <w:rsid w:val="00A51EC5"/>
    <w:rsid w:val="00A818FD"/>
    <w:rsid w:val="00A853BB"/>
    <w:rsid w:val="00A94173"/>
    <w:rsid w:val="00A965CE"/>
    <w:rsid w:val="00AB1AC2"/>
    <w:rsid w:val="00AB1D59"/>
    <w:rsid w:val="00AB5035"/>
    <w:rsid w:val="00AB515A"/>
    <w:rsid w:val="00AB7F03"/>
    <w:rsid w:val="00AD5152"/>
    <w:rsid w:val="00AE13F1"/>
    <w:rsid w:val="00B03E41"/>
    <w:rsid w:val="00B16CF0"/>
    <w:rsid w:val="00B2597C"/>
    <w:rsid w:val="00B65AFC"/>
    <w:rsid w:val="00B76F5B"/>
    <w:rsid w:val="00B86747"/>
    <w:rsid w:val="00BA3E90"/>
    <w:rsid w:val="00BA6D5B"/>
    <w:rsid w:val="00C02488"/>
    <w:rsid w:val="00C15AEF"/>
    <w:rsid w:val="00C23798"/>
    <w:rsid w:val="00C36B99"/>
    <w:rsid w:val="00C45466"/>
    <w:rsid w:val="00C571FC"/>
    <w:rsid w:val="00C744B9"/>
    <w:rsid w:val="00C91087"/>
    <w:rsid w:val="00CA4306"/>
    <w:rsid w:val="00CC3B29"/>
    <w:rsid w:val="00CE2B7C"/>
    <w:rsid w:val="00D014EF"/>
    <w:rsid w:val="00D072AE"/>
    <w:rsid w:val="00D56DFB"/>
    <w:rsid w:val="00D838E3"/>
    <w:rsid w:val="00DB7B9A"/>
    <w:rsid w:val="00DC1D0A"/>
    <w:rsid w:val="00DC34A0"/>
    <w:rsid w:val="00DE3030"/>
    <w:rsid w:val="00DE6C8D"/>
    <w:rsid w:val="00DF0B11"/>
    <w:rsid w:val="00E11581"/>
    <w:rsid w:val="00E12AF9"/>
    <w:rsid w:val="00E30CE6"/>
    <w:rsid w:val="00E32782"/>
    <w:rsid w:val="00E411F3"/>
    <w:rsid w:val="00E424F9"/>
    <w:rsid w:val="00E46E34"/>
    <w:rsid w:val="00EB43FC"/>
    <w:rsid w:val="00EB4673"/>
    <w:rsid w:val="00EE14AC"/>
    <w:rsid w:val="00EF5E20"/>
    <w:rsid w:val="00F00427"/>
    <w:rsid w:val="00F30195"/>
    <w:rsid w:val="00F52C8A"/>
    <w:rsid w:val="00F7530E"/>
    <w:rsid w:val="00F9017E"/>
    <w:rsid w:val="00F917F3"/>
    <w:rsid w:val="00F921A0"/>
    <w:rsid w:val="00FC3E9C"/>
    <w:rsid w:val="00FD1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9C"/>
    <w:rPr>
      <w:spacing w:val="20"/>
      <w:sz w:val="24"/>
    </w:rPr>
  </w:style>
  <w:style w:type="paragraph" w:styleId="1">
    <w:name w:val="heading 1"/>
    <w:basedOn w:val="a"/>
    <w:next w:val="a"/>
    <w:link w:val="10"/>
    <w:qFormat/>
    <w:rsid w:val="008133B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133B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3B1"/>
    <w:rPr>
      <w:b/>
      <w:spacing w:val="20"/>
      <w:sz w:val="24"/>
    </w:rPr>
  </w:style>
  <w:style w:type="character" w:customStyle="1" w:styleId="20">
    <w:name w:val="Заголовок 2 Знак"/>
    <w:basedOn w:val="a0"/>
    <w:link w:val="2"/>
    <w:rsid w:val="008133B1"/>
    <w:rPr>
      <w:b/>
      <w:spacing w:val="20"/>
      <w:sz w:val="24"/>
    </w:rPr>
  </w:style>
  <w:style w:type="paragraph" w:styleId="a3">
    <w:name w:val="List Paragraph"/>
    <w:basedOn w:val="a"/>
    <w:uiPriority w:val="99"/>
    <w:qFormat/>
    <w:rsid w:val="008133B1"/>
    <w:pPr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character" w:styleId="a4">
    <w:name w:val="Emphasis"/>
    <w:basedOn w:val="a0"/>
    <w:qFormat/>
    <w:rsid w:val="008133B1"/>
    <w:rPr>
      <w:i/>
      <w:iCs/>
    </w:rPr>
  </w:style>
  <w:style w:type="paragraph" w:customStyle="1" w:styleId="ConsPlusTitle">
    <w:name w:val="ConsPlusTitle"/>
    <w:rsid w:val="000935D6"/>
    <w:pPr>
      <w:widowControl w:val="0"/>
      <w:autoSpaceDE w:val="0"/>
      <w:autoSpaceDN w:val="0"/>
      <w:jc w:val="left"/>
    </w:pPr>
    <w:rPr>
      <w:b/>
      <w:sz w:val="24"/>
    </w:rPr>
  </w:style>
  <w:style w:type="paragraph" w:customStyle="1" w:styleId="msonormalmrcssattr">
    <w:name w:val="msonormal_mr_css_attr"/>
    <w:basedOn w:val="a"/>
    <w:rsid w:val="00C571FC"/>
    <w:pPr>
      <w:spacing w:before="100" w:beforeAutospacing="1" w:after="100" w:afterAutospacing="1"/>
      <w:jc w:val="left"/>
    </w:pPr>
    <w:rPr>
      <w:spacing w:val="0"/>
      <w:szCs w:val="24"/>
    </w:rPr>
  </w:style>
  <w:style w:type="paragraph" w:styleId="a5">
    <w:name w:val="Normal (Web)"/>
    <w:aliases w:val="Обычный (Web)1,Обычный (веб)1,Обычный (веб) Знак,Обычный (веб) Знак1,Обычный (веб) Знак Знак,Обычный (веб) Знак Знак Знак Знак,Обычный (Web)1 Знак,Знак Знак Знак Знак Знак Знак,Обычный (веб) Знак Знак Знак,Обычный (Web) Знак Знак"/>
    <w:basedOn w:val="a"/>
    <w:uiPriority w:val="99"/>
    <w:unhideWhenUsed/>
    <w:rsid w:val="00AB1AC2"/>
    <w:pPr>
      <w:spacing w:before="100" w:beforeAutospacing="1" w:after="100" w:afterAutospacing="1"/>
      <w:jc w:val="left"/>
    </w:pPr>
    <w:rPr>
      <w:spacing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9C"/>
    <w:rPr>
      <w:spacing w:val="20"/>
      <w:sz w:val="24"/>
    </w:rPr>
  </w:style>
  <w:style w:type="paragraph" w:styleId="1">
    <w:name w:val="heading 1"/>
    <w:basedOn w:val="a"/>
    <w:next w:val="a"/>
    <w:link w:val="10"/>
    <w:qFormat/>
    <w:rsid w:val="008133B1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8133B1"/>
    <w:pPr>
      <w:keepNext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33B1"/>
    <w:rPr>
      <w:b/>
      <w:spacing w:val="20"/>
      <w:sz w:val="24"/>
    </w:rPr>
  </w:style>
  <w:style w:type="character" w:customStyle="1" w:styleId="20">
    <w:name w:val="Заголовок 2 Знак"/>
    <w:basedOn w:val="a0"/>
    <w:link w:val="2"/>
    <w:rsid w:val="008133B1"/>
    <w:rPr>
      <w:b/>
      <w:spacing w:val="20"/>
      <w:sz w:val="24"/>
    </w:rPr>
  </w:style>
  <w:style w:type="paragraph" w:styleId="a3">
    <w:name w:val="List Paragraph"/>
    <w:basedOn w:val="a"/>
    <w:uiPriority w:val="99"/>
    <w:qFormat/>
    <w:rsid w:val="008133B1"/>
    <w:pPr>
      <w:ind w:left="720"/>
      <w:contextualSpacing/>
    </w:pPr>
    <w:rPr>
      <w:rFonts w:ascii="Calibri" w:eastAsia="Calibri" w:hAnsi="Calibri"/>
      <w:spacing w:val="0"/>
      <w:sz w:val="22"/>
      <w:szCs w:val="22"/>
      <w:lang w:eastAsia="en-US"/>
    </w:rPr>
  </w:style>
  <w:style w:type="character" w:styleId="a4">
    <w:name w:val="Emphasis"/>
    <w:basedOn w:val="a0"/>
    <w:qFormat/>
    <w:rsid w:val="008133B1"/>
    <w:rPr>
      <w:i/>
      <w:iCs/>
    </w:rPr>
  </w:style>
  <w:style w:type="paragraph" w:customStyle="1" w:styleId="ConsPlusTitle">
    <w:name w:val="ConsPlusTitle"/>
    <w:rsid w:val="000935D6"/>
    <w:pPr>
      <w:widowControl w:val="0"/>
      <w:autoSpaceDE w:val="0"/>
      <w:autoSpaceDN w:val="0"/>
      <w:jc w:val="left"/>
    </w:pPr>
    <w:rPr>
      <w:b/>
      <w:sz w:val="24"/>
    </w:rPr>
  </w:style>
  <w:style w:type="paragraph" w:customStyle="1" w:styleId="msonormalmrcssattr">
    <w:name w:val="msonormal_mr_css_attr"/>
    <w:basedOn w:val="a"/>
    <w:rsid w:val="00C571FC"/>
    <w:pPr>
      <w:spacing w:before="100" w:beforeAutospacing="1" w:after="100" w:afterAutospacing="1"/>
      <w:jc w:val="left"/>
    </w:pPr>
    <w:rPr>
      <w:spacing w:val="0"/>
      <w:szCs w:val="24"/>
    </w:rPr>
  </w:style>
  <w:style w:type="paragraph" w:styleId="a5">
    <w:name w:val="Normal (Web)"/>
    <w:aliases w:val="Обычный (Web)1,Обычный (веб)1,Обычный (веб) Знак,Обычный (веб) Знак1,Обычный (веб) Знак Знак,Обычный (веб) Знак Знак Знак Знак,Обычный (Web)1 Знак,Знак Знак Знак Знак Знак Знак,Обычный (веб) Знак Знак Знак,Обычный (Web) Знак Знак"/>
    <w:basedOn w:val="a"/>
    <w:uiPriority w:val="99"/>
    <w:unhideWhenUsed/>
    <w:rsid w:val="00AB1AC2"/>
    <w:pPr>
      <w:spacing w:before="100" w:beforeAutospacing="1" w:after="100" w:afterAutospacing="1"/>
      <w:jc w:val="left"/>
    </w:pPr>
    <w:rPr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7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07DA9-E898-4E4B-BFB8-DD6A694F8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6</Pages>
  <Words>2095</Words>
  <Characters>11947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Кислицына-ЕВ</dc:creator>
  <cp:lastModifiedBy>Бидненко Светлана Рэшидовна</cp:lastModifiedBy>
  <cp:revision>9</cp:revision>
  <cp:lastPrinted>2023-04-20T15:06:00Z</cp:lastPrinted>
  <dcterms:created xsi:type="dcterms:W3CDTF">2024-04-23T00:11:00Z</dcterms:created>
  <dcterms:modified xsi:type="dcterms:W3CDTF">2024-05-17T08:17:00Z</dcterms:modified>
</cp:coreProperties>
</file>